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E3" w:rsidRDefault="008047E3" w:rsidP="008047E3">
      <w:pPr>
        <w:spacing w:after="0" w:line="240" w:lineRule="auto"/>
        <w:jc w:val="center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Dale Gordon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7035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Glenloch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Street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Philadelphia, PA 19135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267-688-9608</w:t>
      </w:r>
    </w:p>
    <w:p w:rsidR="008047E3" w:rsidRDefault="001149C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hyperlink r:id="rId5">
        <w:r w:rsidR="008047E3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HealthCareWorx</w:t>
        </w:r>
        <w:r w:rsidR="008047E3">
          <w:rPr>
            <w:rFonts w:ascii="Times New Roman" w:eastAsia="Times New Roman" w:hAnsi="Times New Roman" w:cs="Times New Roman"/>
            <w:b/>
            <w:vanish/>
            <w:color w:val="0000FF"/>
            <w:sz w:val="18"/>
            <w:u w:val="single"/>
          </w:rPr>
          <w:t>HYPERLINK "mailto:Deeva1297@gmail.com"</w:t>
        </w:r>
        <w:r w:rsidR="008047E3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@gmail.com</w:t>
        </w:r>
      </w:hyperlink>
    </w:p>
    <w:p w:rsidR="008047E3" w:rsidRPr="007052D5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:rsidR="008047E3" w:rsidRDefault="008047E3" w:rsidP="008047E3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Objective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Secure a </w:t>
      </w:r>
      <w:r>
        <w:rPr>
          <w:rFonts w:ascii="Times New Roman" w:eastAsia="Times New Roman" w:hAnsi="Times New Roman" w:cs="Times New Roman"/>
          <w:color w:val="000000"/>
          <w:sz w:val="20"/>
        </w:rPr>
        <w:t>challenging permanent Career position as a contributing member of a team that would include expanding my knowledge, creatively sharing that knowledge with others, and travel. It would also be a goal to actively facilitate the responsibilities of a position in a results oriented organization</w:t>
      </w:r>
    </w:p>
    <w:p w:rsidR="008047E3" w:rsidRPr="007052D5" w:rsidRDefault="008047E3" w:rsidP="00804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</w:rPr>
        <w:tab/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Qualifications: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2761"/>
        <w:gridCol w:w="2305"/>
      </w:tblGrid>
      <w:tr w:rsidR="008047E3" w:rsidTr="00197D1C">
        <w:trPr>
          <w:trHeight w:val="230"/>
          <w:jc w:val="center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Supervisor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CCT Certified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CPAT Certified</w:t>
            </w:r>
          </w:p>
        </w:tc>
      </w:tr>
      <w:tr w:rsidR="008047E3" w:rsidTr="00197D1C">
        <w:trPr>
          <w:trHeight w:val="230"/>
          <w:jc w:val="center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Analytically Detailed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Efficient Medical Terminology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Team Leadership Skills</w:t>
            </w:r>
          </w:p>
        </w:tc>
      </w:tr>
      <w:tr w:rsidR="008047E3" w:rsidTr="00197D1C">
        <w:trPr>
          <w:trHeight w:val="230"/>
          <w:jc w:val="center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Problem Solving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Time Management Oriented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Medical Coding Efficient</w:t>
            </w:r>
          </w:p>
        </w:tc>
      </w:tr>
      <w:tr w:rsidR="00FF1540" w:rsidTr="00A73EF4">
        <w:trPr>
          <w:trHeight w:val="230"/>
          <w:jc w:val="center"/>
        </w:trPr>
        <w:tc>
          <w:tcPr>
            <w:tcW w:w="7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540" w:rsidRDefault="00FF1540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Direct Care Staff Training Certification</w:t>
            </w:r>
          </w:p>
        </w:tc>
      </w:tr>
    </w:tbl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2"/>
        </w:rPr>
      </w:pPr>
    </w:p>
    <w:p w:rsidR="00FF1540" w:rsidRPr="00FF1540" w:rsidRDefault="00FF1540" w:rsidP="00FF154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2"/>
        </w:rPr>
      </w:pP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System Knowledge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952"/>
        <w:gridCol w:w="1297"/>
        <w:gridCol w:w="1182"/>
        <w:gridCol w:w="1241"/>
      </w:tblGrid>
      <w:tr w:rsidR="008047E3" w:rsidTr="00197D1C">
        <w:trPr>
          <w:trHeight w:val="46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BF3257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EMR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BF3257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EHS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EXP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McKesson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ALLScripts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 xml:space="preserve"> PM</w:t>
            </w:r>
          </w:p>
        </w:tc>
      </w:tr>
      <w:tr w:rsidR="008047E3" w:rsidTr="00197D1C">
        <w:trPr>
          <w:trHeight w:val="46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OAS Gold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Emdeon</w:t>
            </w:r>
            <w:proofErr w:type="spellEnd"/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Tracemaster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iHealth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ALLScripts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 xml:space="preserve"> EHR</w:t>
            </w:r>
          </w:p>
        </w:tc>
      </w:tr>
      <w:tr w:rsidR="008047E3" w:rsidTr="00197D1C">
        <w:trPr>
          <w:trHeight w:val="46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JeffChart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STAR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JIVA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Navinet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IHCP</w:t>
            </w:r>
          </w:p>
        </w:tc>
      </w:tr>
      <w:tr w:rsidR="008047E3" w:rsidTr="00197D1C">
        <w:trPr>
          <w:trHeight w:val="46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Perse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’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Facets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MHS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Streamline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Encoder</w:t>
            </w:r>
          </w:p>
        </w:tc>
      </w:tr>
      <w:tr w:rsidR="008047E3" w:rsidTr="00197D1C">
        <w:trPr>
          <w:trHeight w:val="46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IDX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BF3257" w:rsidP="00197D1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Wellsoft</w:t>
            </w:r>
            <w:proofErr w:type="spellEnd"/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PowerPoint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047E3" w:rsidRDefault="008047E3" w:rsidP="00197D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Excel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47E3" w:rsidRDefault="00BF3257" w:rsidP="001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Promise</w:t>
            </w:r>
          </w:p>
        </w:tc>
      </w:tr>
    </w:tbl>
    <w:p w:rsidR="008047E3" w:rsidRDefault="008047E3" w:rsidP="008047E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1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  <w:t xml:space="preserve">             </w:t>
      </w:r>
    </w:p>
    <w:p w:rsidR="008047E3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Education:</w:t>
      </w:r>
    </w:p>
    <w:p w:rsidR="008047E3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8047E3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>2012-2015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>Community College of Philadelphia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 Philadelphia, PA </w:t>
      </w:r>
    </w:p>
    <w:p w:rsidR="008047E3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Health Services Management </w:t>
      </w:r>
    </w:p>
    <w:p w:rsidR="008047E3" w:rsidRDefault="008047E3" w:rsidP="008047E3">
      <w:pPr>
        <w:spacing w:after="0" w:line="240" w:lineRule="auto"/>
        <w:ind w:right="-983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American Association of Healthcare Administration Management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F1540" w:rsidRDefault="00FF1540" w:rsidP="008047E3">
      <w:pPr>
        <w:spacing w:after="0" w:line="240" w:lineRule="auto"/>
        <w:ind w:right="-983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11/2012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CCT (Certified Compliance Technician)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      Philadelphia, PA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     </w:t>
      </w:r>
    </w:p>
    <w:p w:rsidR="008047E3" w:rsidRDefault="008047E3" w:rsidP="008047E3">
      <w:pPr>
        <w:spacing w:after="0" w:line="240" w:lineRule="auto"/>
        <w:ind w:right="-983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11/2008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CPAT (Certified Patient Account Technician)  </w:t>
      </w:r>
      <w:r w:rsidR="00FF1540">
        <w:rPr>
          <w:rFonts w:ascii="Times New Roman" w:eastAsia="Times New Roman" w:hAnsi="Times New Roman" w:cs="Times New Roman"/>
          <w:i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Hatboro, PA</w:t>
      </w:r>
    </w:p>
    <w:p w:rsidR="008047E3" w:rsidRDefault="008047E3" w:rsidP="008047E3">
      <w:pPr>
        <w:spacing w:after="0" w:line="240" w:lineRule="auto"/>
        <w:ind w:right="-983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 w:rsidRPr="00C0551C">
        <w:rPr>
          <w:rFonts w:ascii="Times New Roman" w:eastAsia="Times New Roman" w:hAnsi="Times New Roman" w:cs="Times New Roman"/>
          <w:b/>
          <w:i/>
          <w:sz w:val="20"/>
        </w:rPr>
        <w:t>06/1987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Franklin Learning Center HS </w:t>
      </w:r>
      <w:r>
        <w:rPr>
          <w:rFonts w:ascii="Times New Roman" w:eastAsia="Times New Roman" w:hAnsi="Times New Roman" w:cs="Times New Roman"/>
          <w:i/>
          <w:sz w:val="20"/>
        </w:rPr>
        <w:t>(Diploma)                                       Philadelphia, PA</w:t>
      </w:r>
    </w:p>
    <w:p w:rsidR="008047E3" w:rsidRPr="007052D5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  <w:bookmarkStart w:id="0" w:name="_GoBack"/>
      <w:bookmarkEnd w:id="0"/>
    </w:p>
    <w:p w:rsidR="008047E3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Experience:</w:t>
      </w:r>
    </w:p>
    <w:p w:rsidR="008047E3" w:rsidRDefault="00CC03D2" w:rsidP="00804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</w:p>
    <w:p w:rsidR="00CC03D2" w:rsidRPr="00CC03D2" w:rsidRDefault="00CC03D2" w:rsidP="008047E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 w:rsidR="00BC0F69">
        <w:rPr>
          <w:rFonts w:ascii="Times New Roman" w:eastAsia="Times New Roman" w:hAnsi="Times New Roman" w:cs="Times New Roman"/>
          <w:b/>
          <w:i/>
          <w:color w:val="000000"/>
          <w:sz w:val="20"/>
        </w:rPr>
        <w:t>05/2016 – 7/2017</w:t>
      </w:r>
      <w:r w:rsidR="00BC0F69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  <w:t xml:space="preserve">        Philadelphia, PA</w:t>
      </w:r>
    </w:p>
    <w:p w:rsidR="00CC03D2" w:rsidRPr="00CC03D2" w:rsidRDefault="0007417D" w:rsidP="00CC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 xml:space="preserve">Managing </w:t>
      </w:r>
      <w:r w:rsidR="00CC03D2"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>Client Coordinator</w:t>
      </w:r>
    </w:p>
    <w:p w:rsidR="00CC03D2" w:rsidRDefault="00CC03D2" w:rsidP="00CC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</w:pP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>Vascular Access Centers</w:t>
      </w:r>
    </w:p>
    <w:p w:rsidR="00CC03D2" w:rsidRDefault="00CC03D2" w:rsidP="00CC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</w:pPr>
    </w:p>
    <w:p w:rsidR="00CC03D2" w:rsidRDefault="00CC03D2" w:rsidP="00CC0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Manage in a facility as a healthcare clinician in an acute care setting.</w:t>
      </w:r>
    </w:p>
    <w:p w:rsidR="0007417D" w:rsidRPr="0007417D" w:rsidRDefault="0007417D" w:rsidP="0007417D">
      <w:pPr>
        <w:numPr>
          <w:ilvl w:val="0"/>
          <w:numId w:val="6"/>
        </w:numPr>
        <w:tabs>
          <w:tab w:val="left" w:pos="1440"/>
        </w:tabs>
        <w:spacing w:after="0" w:line="240" w:lineRule="auto"/>
        <w:ind w:right="-983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b/>
          <w:color w:val="404040" w:themeColor="text1" w:themeTint="BF"/>
          <w:sz w:val="20"/>
        </w:rPr>
        <w:t xml:space="preserve">Credential and Re-Credential all Physicians joining or currently </w:t>
      </w:r>
      <w:r>
        <w:rPr>
          <w:rFonts w:ascii="Arial" w:eastAsia="Times New Roman" w:hAnsi="Arial" w:cs="Arial"/>
          <w:b/>
          <w:color w:val="404040" w:themeColor="text1" w:themeTint="BF"/>
          <w:sz w:val="20"/>
        </w:rPr>
        <w:t>in the facility network</w:t>
      </w: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. </w:t>
      </w:r>
    </w:p>
    <w:p w:rsidR="00CC03D2" w:rsidRPr="00F075E8" w:rsidRDefault="00CC03D2" w:rsidP="00CC0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Full knowledge and implementation of regulatory requirements</w:t>
      </w:r>
    </w:p>
    <w:p w:rsidR="00CC03D2" w:rsidRPr="00F075E8" w:rsidRDefault="00CC03D2" w:rsidP="00CC0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Microsoft Office software experience, e.g. Word, Excel, PowerPoint</w:t>
      </w:r>
    </w:p>
    <w:p w:rsidR="00CC03D2" w:rsidRPr="00F075E8" w:rsidRDefault="00CC03D2" w:rsidP="00200E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Manage multiple strategic initiatives simultaneously and reprioritize where necessary</w:t>
      </w:r>
    </w:p>
    <w:p w:rsidR="00CC03D2" w:rsidRPr="00F075E8" w:rsidRDefault="00F075E8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P</w:t>
      </w:r>
      <w:r w:rsidR="00CC03D2" w:rsidRPr="00F075E8">
        <w:rPr>
          <w:rFonts w:ascii="Arial" w:eastAsiaTheme="minorHAnsi" w:hAnsi="Arial" w:cs="Arial"/>
          <w:sz w:val="20"/>
          <w:szCs w:val="20"/>
        </w:rPr>
        <w:t>ossess time and organizational management skills</w:t>
      </w:r>
    </w:p>
    <w:p w:rsidR="00CC03D2" w:rsidRPr="00F075E8" w:rsidRDefault="00F075E8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 xml:space="preserve">Share </w:t>
      </w:r>
      <w:r w:rsidR="00CC03D2" w:rsidRPr="00F075E8">
        <w:rPr>
          <w:rFonts w:ascii="Arial" w:eastAsiaTheme="minorHAnsi" w:hAnsi="Arial" w:cs="Arial"/>
          <w:sz w:val="20"/>
          <w:szCs w:val="20"/>
        </w:rPr>
        <w:t xml:space="preserve"> knowledge gained in continuing education with staff through in services or meeting presentations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Detail and goal oriented.</w:t>
      </w:r>
    </w:p>
    <w:p w:rsidR="00CC03D2" w:rsidRPr="00F075E8" w:rsidRDefault="00F075E8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Seek</w:t>
      </w:r>
      <w:r w:rsidR="00CC03D2" w:rsidRPr="00F075E8">
        <w:rPr>
          <w:rFonts w:ascii="Arial" w:eastAsiaTheme="minorHAnsi" w:hAnsi="Arial" w:cs="Arial"/>
          <w:sz w:val="20"/>
          <w:szCs w:val="20"/>
        </w:rPr>
        <w:t xml:space="preserve"> new learning experiences by accepting challenging opportunities and responsibilities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Ability to solve problems proactively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Able to handle tight deadlines and prioritize projects and tasks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Welcomes suggestions and recommendations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Must be able to work independently and effectively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Ability to establish relationships and ability to work cross functionally with others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Possess the ability to self-motivate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Possess the ability to adapt and remain malleable to frequent change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F075E8">
        <w:rPr>
          <w:rFonts w:ascii="Arial" w:eastAsiaTheme="minorHAnsi" w:hAnsi="Arial" w:cs="Arial"/>
          <w:sz w:val="20"/>
          <w:szCs w:val="20"/>
        </w:rPr>
        <w:t>Possess excellent communication skills</w:t>
      </w:r>
    </w:p>
    <w:p w:rsidR="00CC03D2" w:rsidRPr="00F075E8" w:rsidRDefault="00CC03D2" w:rsidP="00F075E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F075E8">
        <w:rPr>
          <w:rFonts w:ascii="Arial" w:eastAsiaTheme="minorHAnsi" w:hAnsi="Arial" w:cs="Arial"/>
          <w:sz w:val="20"/>
          <w:szCs w:val="20"/>
        </w:rPr>
        <w:t>Possess a high moral fortitude</w:t>
      </w:r>
    </w:p>
    <w:p w:rsidR="00CC03D2" w:rsidRDefault="00CC03D2" w:rsidP="00CC03D2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</w:rPr>
      </w:pPr>
    </w:p>
    <w:p w:rsidR="00CC03D2" w:rsidRDefault="00CC03D2" w:rsidP="00CC03D2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</w:rPr>
      </w:pPr>
    </w:p>
    <w:p w:rsidR="00CC03D2" w:rsidRDefault="00CC03D2" w:rsidP="00CC03D2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</w:rPr>
      </w:pPr>
    </w:p>
    <w:p w:rsidR="00CC03D2" w:rsidRDefault="00CC03D2" w:rsidP="00CC03D2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</w:rPr>
      </w:pPr>
    </w:p>
    <w:p w:rsidR="0007417D" w:rsidRDefault="0007417D" w:rsidP="00CC03D2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</w:rPr>
      </w:pPr>
    </w:p>
    <w:p w:rsidR="00CC03D2" w:rsidRPr="00CC03D2" w:rsidRDefault="00CC03D2" w:rsidP="00CC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8047E3" w:rsidRPr="00CC03D2" w:rsidRDefault="008047E3" w:rsidP="008047E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</w:rPr>
      </w:pPr>
      <w:r w:rsidRPr="00CC03D2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    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0</w:t>
      </w:r>
      <w:r w:rsidR="00137F8D"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2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/201</w:t>
      </w:r>
      <w:r w:rsidR="00137F8D"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3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-</w:t>
      </w:r>
      <w:r w:rsidR="00BF3257"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>04/2016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  <w:t xml:space="preserve">   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  <w:t xml:space="preserve">  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>Office Manager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  <w:t xml:space="preserve">         Philadelphia, PA</w:t>
      </w:r>
    </w:p>
    <w:p w:rsidR="008047E3" w:rsidRPr="00CC03D2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</w:pP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 xml:space="preserve">Godwin Plastic Surgery Center at Aria </w:t>
      </w:r>
      <w:proofErr w:type="spellStart"/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>Toreresdale</w:t>
      </w:r>
      <w:proofErr w:type="spellEnd"/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 xml:space="preserve"> Hospital</w:t>
      </w:r>
    </w:p>
    <w:p w:rsidR="008047E3" w:rsidRPr="00CC03D2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 xml:space="preserve">                                                         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  <w:u w:val="single"/>
        </w:rPr>
        <w:t>Front Desk - Aria Surgical Associates</w:t>
      </w:r>
      <w:r w:rsidRPr="00CC03D2">
        <w:rPr>
          <w:rFonts w:ascii="Times New Roman" w:eastAsia="Times New Roman" w:hAnsi="Times New Roman" w:cs="Times New Roman"/>
          <w:b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 w:rsidRPr="00CC03D2"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</w:t>
      </w:r>
      <w:r w:rsidRPr="00CC03D2">
        <w:rPr>
          <w:rFonts w:ascii="Times New Roman" w:eastAsia="Times New Roman" w:hAnsi="Times New Roman" w:cs="Times New Roman"/>
          <w:i/>
          <w:color w:val="000000"/>
          <w:sz w:val="20"/>
        </w:rPr>
        <w:tab/>
      </w:r>
    </w:p>
    <w:p w:rsidR="008047E3" w:rsidRPr="00F075E8" w:rsidRDefault="008047E3" w:rsidP="008047E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Prepare and distribute materials, including reports, bulletins, and visual aids such as films, videotapes, photographs, and posters for continuous training of Physicians and office staff for patient care excellence.</w:t>
      </w:r>
    </w:p>
    <w:p w:rsidR="008047E3" w:rsidRPr="00F075E8" w:rsidRDefault="008047E3" w:rsidP="00CC03D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Supervise professional and technical staff in implementing objectives and goals for the office.</w:t>
      </w:r>
    </w:p>
    <w:p w:rsidR="008047E3" w:rsidRPr="00F075E8" w:rsidRDefault="008047E3" w:rsidP="008047E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Maintain databases, mailing lists, telephone networks, and other information to facilitate the functioning of Office.</w:t>
      </w:r>
    </w:p>
    <w:p w:rsidR="008047E3" w:rsidRPr="00F075E8" w:rsidRDefault="008047E3" w:rsidP="008047E3">
      <w:pPr>
        <w:numPr>
          <w:ilvl w:val="0"/>
          <w:numId w:val="4"/>
        </w:numPr>
        <w:spacing w:after="12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75E8">
        <w:rPr>
          <w:rFonts w:ascii="Arial" w:eastAsia="Times New Roman" w:hAnsi="Arial" w:cs="Arial"/>
          <w:color w:val="000000"/>
          <w:sz w:val="20"/>
          <w:szCs w:val="20"/>
        </w:rPr>
        <w:t>Train staff on office on front desk policies and procedures.</w:t>
      </w:r>
    </w:p>
    <w:p w:rsidR="008047E3" w:rsidRPr="00F075E8" w:rsidRDefault="008047E3" w:rsidP="008047E3">
      <w:pPr>
        <w:numPr>
          <w:ilvl w:val="0"/>
          <w:numId w:val="4"/>
        </w:numPr>
        <w:spacing w:after="12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75E8">
        <w:rPr>
          <w:rFonts w:ascii="Arial" w:eastAsia="Times New Roman" w:hAnsi="Arial" w:cs="Arial"/>
          <w:color w:val="000000"/>
          <w:sz w:val="20"/>
          <w:szCs w:val="20"/>
        </w:rPr>
        <w:t>Educate front desk staff on insurance policies and procedures.</w:t>
      </w:r>
    </w:p>
    <w:p w:rsidR="008047E3" w:rsidRPr="00F075E8" w:rsidRDefault="0007417D" w:rsidP="008047E3">
      <w:pPr>
        <w:numPr>
          <w:ilvl w:val="0"/>
          <w:numId w:val="4"/>
        </w:numPr>
        <w:spacing w:after="12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Train </w:t>
      </w:r>
      <w:r w:rsidR="008047E3" w:rsidRPr="00F075E8">
        <w:rPr>
          <w:rFonts w:ascii="Arial" w:eastAsia="Times New Roman" w:hAnsi="Arial" w:cs="Arial"/>
          <w:color w:val="000000"/>
          <w:sz w:val="20"/>
          <w:szCs w:val="20"/>
        </w:rPr>
        <w:t>customer service practices for patient satisfaction.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Supervise front desk practices to assure proficiency for future billing.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075E8">
        <w:rPr>
          <w:rFonts w:ascii="Arial" w:eastAsia="Times New Roman" w:hAnsi="Arial" w:cs="Arial"/>
          <w:sz w:val="20"/>
          <w:szCs w:val="20"/>
        </w:rPr>
        <w:t>Develop  training</w:t>
      </w:r>
      <w:proofErr w:type="gramEnd"/>
      <w:r w:rsidRPr="00F075E8">
        <w:rPr>
          <w:rFonts w:ascii="Arial" w:eastAsia="Times New Roman" w:hAnsi="Arial" w:cs="Arial"/>
          <w:sz w:val="20"/>
          <w:szCs w:val="20"/>
        </w:rPr>
        <w:t xml:space="preserve"> workshops.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 xml:space="preserve">Develop operational plans and policies necessary to achieve objectives and necessary services for Patients, Physicians, and office staff.  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Develop and maintain a training library to provide resources for Physicians and staff.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Develop, conduct, or coordinate office needs through monthly assessments.</w:t>
      </w:r>
      <w:r w:rsidRPr="00F075E8">
        <w:rPr>
          <w:rFonts w:ascii="Arial" w:eastAsia="Times New Roman" w:hAnsi="Arial" w:cs="Arial"/>
          <w:sz w:val="24"/>
          <w:szCs w:val="24"/>
        </w:rPr>
        <w:t xml:space="preserve"> 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Delegate responsibilities.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Develop and implement office policies and procedures.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Formulate objectives and processes.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  <w:szCs w:val="20"/>
        </w:rPr>
        <w:t>Provide educational material for patients and staff</w:t>
      </w:r>
    </w:p>
    <w:p w:rsidR="008047E3" w:rsidRPr="00F075E8" w:rsidRDefault="008047E3" w:rsidP="0080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075E8">
        <w:rPr>
          <w:rFonts w:ascii="Arial" w:eastAsia="Times New Roman" w:hAnsi="Arial" w:cs="Arial"/>
          <w:sz w:val="20"/>
        </w:rPr>
        <w:t>Develop strategies on meeting departmental and company goals.</w:t>
      </w:r>
    </w:p>
    <w:p w:rsidR="008047E3" w:rsidRDefault="008047E3" w:rsidP="008047E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</w:rPr>
        <w:t xml:space="preserve">01/2012- 01/2013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u w:val="single"/>
        </w:rPr>
        <w:t xml:space="preserve">Supervisor Provider Claims Services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</w:rPr>
        <w:t xml:space="preserve">                                          Philadelphia, PA   </w:t>
      </w:r>
    </w:p>
    <w:p w:rsidR="008047E3" w:rsidRDefault="008047E3" w:rsidP="0080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u w:val="single"/>
        </w:rPr>
        <w:t>Amerihealth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u w:val="single"/>
        </w:rPr>
        <w:t xml:space="preserve"> Family of Companies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Identify, interview and select talent to add to the team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Track and report individual performance and attendance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 xml:space="preserve">Take responsibility for the team’s performance in exceeding targets 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Promote and encourage “team work"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Represent department interests in internal and external functions and / or meetings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Maintain accountability for quality and timeliness of assigned work load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Maintain high work ethics within the team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Take initiative to continuously improve performance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 xml:space="preserve">Maintain a positive attitude by being flexible and versatile in a fast pace changing </w:t>
      </w:r>
      <w:r w:rsidR="0007417D">
        <w:rPr>
          <w:rFonts w:ascii="Arial" w:eastAsia="Times New Roman" w:hAnsi="Arial" w:cs="Arial"/>
          <w:color w:val="404040" w:themeColor="text1" w:themeTint="BF"/>
          <w:sz w:val="20"/>
          <w:szCs w:val="20"/>
        </w:rPr>
        <w:t xml:space="preserve">      </w:t>
      </w: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environment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Drive collaboration with all levels of personal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Create innovative ideas to address issues, resolve problems and implement best practices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Provide excellent customer services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Remain fiscally responsible to the organization</w:t>
      </w:r>
    </w:p>
    <w:p w:rsidR="008047E3" w:rsidRPr="00F075E8" w:rsidRDefault="008047E3" w:rsidP="008047E3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  <w:szCs w:val="20"/>
        </w:rPr>
        <w:t>Demonstrate confidence in ability to make spontaneous decisions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Weekly update staff on priority trend issues/ updates that may raise call volume.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Develop strategies on meeting departmental and company goals.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Review Representative </w:t>
      </w:r>
      <w:proofErr w:type="gramStart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goal</w:t>
      </w:r>
      <w:proofErr w:type="gramEnd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 statistics for accomplishments or possible re-train coaching. 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Conduct individual monthly goal meetings with Representatives to </w:t>
      </w:r>
      <w:proofErr w:type="gramStart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discuss  call</w:t>
      </w:r>
      <w:proofErr w:type="gramEnd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 or claim adjustment concerns.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Provide </w:t>
      </w:r>
      <w:proofErr w:type="gramStart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trend  issue</w:t>
      </w:r>
      <w:proofErr w:type="gramEnd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 identification, problem analysis and strategies for resolution and/or implementation to Management.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Identify system and/or operational issues hindering the attainment of quality performance standards of Representatives.</w:t>
      </w:r>
    </w:p>
    <w:p w:rsidR="008047E3" w:rsidRPr="00F075E8" w:rsidRDefault="008047E3" w:rsidP="008047E3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Conduct side-by-side coaching and provide feedback to Management in an effort to ensure consistency and promote increased quality.</w:t>
      </w:r>
    </w:p>
    <w:p w:rsidR="008047E3" w:rsidRPr="00F075E8" w:rsidRDefault="008047E3" w:rsidP="008047E3">
      <w:pPr>
        <w:spacing w:after="0" w:line="240" w:lineRule="auto"/>
        <w:ind w:right="1080" w:firstLine="720"/>
        <w:jc w:val="center"/>
        <w:rPr>
          <w:rFonts w:ascii="Arial" w:eastAsia="Times New Roman" w:hAnsi="Arial" w:cs="Arial"/>
          <w:b/>
          <w:color w:val="000000"/>
          <w:sz w:val="12"/>
          <w:u w:val="single"/>
        </w:rPr>
      </w:pPr>
    </w:p>
    <w:p w:rsidR="0007417D" w:rsidRDefault="0007417D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</w:p>
    <w:p w:rsidR="0007417D" w:rsidRDefault="0007417D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</w:p>
    <w:p w:rsidR="0007417D" w:rsidRDefault="0007417D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</w:p>
    <w:p w:rsidR="0007417D" w:rsidRDefault="0007417D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10/2011-12/2011                         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</w:rPr>
        <w:t>HealthPlex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Sports Medicine (Temp)                           Springfield, PA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06/2010-08/2011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Temple University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</w:rPr>
        <w:t>Hospital(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</w:rPr>
        <w:t>Temp)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Philadelphia, PA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04/2011-10/2011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Jefferson University Hospital (Temp)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Philadelphia, PA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11/2010-03/2011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Children’s Hospital of Philadelphia (Temp)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Philadelphia, PA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color w:val="000000"/>
          <w:sz w:val="12"/>
          <w:u w:val="single"/>
        </w:rPr>
      </w:pP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color w:val="000000"/>
          <w:sz w:val="12"/>
          <w:u w:val="single"/>
        </w:rPr>
      </w:pP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Mgr. ER Registrar Dept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ER Physician Clinical Secretary/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Patient Interviewer II /</w:t>
      </w:r>
    </w:p>
    <w:p w:rsidR="008047E3" w:rsidRDefault="008047E3" w:rsidP="008047E3">
      <w:pPr>
        <w:spacing w:after="0" w:line="240" w:lineRule="auto"/>
        <w:ind w:right="720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Patient Account Technician/ Credentialing Specialist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Schedule staff to meet EMTALA statues according to DHHS and CMS guidelines.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Review patients insurance to assure if they are active and coverage for test requested.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Verify patients thoroughly via photo identification to assure right patient right test.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Obtain referrals and authorizations via phone and </w:t>
      </w:r>
      <w:proofErr w:type="spellStart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Navinet</w:t>
      </w:r>
      <w:proofErr w:type="spellEnd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Pre-register patients for studies such as Pulmonary/Sleep.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Process/Register test requests for Kidney/Lung/Heart/Liver transplant patients.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Review daily RQI reports for all registrations entered daily.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Process STAT Laboratory registrations for Emergency/ Trauma patients.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Obtain Laboratory results and forward to Nurse/Physician facilitating patients care.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Page On-call Attending Specialist Physicians upon request of ER Attending and Residents.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Obtain Pharmaceuticals via tub shoot for critical patients. 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Register Trauma patients using IDX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Obtain previous EKG’s for patient displaying strain heart symptoms upon registration, for history review for proper current treatment.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Document all test results of tests requested by Physicians within IDX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Obtain initial applications from Physicians/Nurses in request for privileges.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Review all documents for validation.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Research database for current Malpractice insurance and/or any possible claims.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Keep current and accurate License/certifications on file via electronic and paper for NCQA review.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Review all licenses for re-appointment and continuous privileges.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Document all changes in privileges, licensure, </w:t>
      </w:r>
      <w:proofErr w:type="gramStart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malpractice</w:t>
      </w:r>
      <w:proofErr w:type="gramEnd"/>
      <w:r w:rsidRPr="00F075E8">
        <w:rPr>
          <w:rFonts w:ascii="Arial" w:eastAsia="Times New Roman" w:hAnsi="Arial" w:cs="Arial"/>
          <w:color w:val="404040" w:themeColor="text1" w:themeTint="BF"/>
          <w:sz w:val="20"/>
        </w:rPr>
        <w:t>.</w:t>
      </w:r>
    </w:p>
    <w:p w:rsidR="008047E3" w:rsidRPr="00F075E8" w:rsidRDefault="008047E3" w:rsidP="008047E3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i/>
          <w:color w:val="404040" w:themeColor="text1" w:themeTint="BF"/>
          <w:sz w:val="18"/>
        </w:rPr>
      </w:pPr>
      <w:r w:rsidRPr="00F075E8">
        <w:rPr>
          <w:rFonts w:ascii="Arial" w:eastAsia="Times New Roman" w:hAnsi="Arial" w:cs="Arial"/>
          <w:color w:val="404040" w:themeColor="text1" w:themeTint="BF"/>
          <w:sz w:val="20"/>
        </w:rPr>
        <w:t xml:space="preserve">Assign privileges according to license/certifications.  </w:t>
      </w:r>
    </w:p>
    <w:p w:rsidR="008047E3" w:rsidRDefault="008047E3" w:rsidP="008047E3">
      <w:pPr>
        <w:spacing w:after="0" w:line="240" w:lineRule="auto"/>
        <w:ind w:right="1080"/>
        <w:rPr>
          <w:rFonts w:ascii="Times New Roman" w:eastAsia="Times New Roman" w:hAnsi="Times New Roman" w:cs="Times New Roman"/>
          <w:color w:val="000000"/>
          <w:sz w:val="12"/>
        </w:rPr>
      </w:pPr>
    </w:p>
    <w:p w:rsidR="008047E3" w:rsidRDefault="008047E3" w:rsidP="008047E3">
      <w:pPr>
        <w:spacing w:after="0" w:line="240" w:lineRule="auto"/>
        <w:ind w:right="720" w:firstLine="720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3/2008-6/2010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ARC Group &amp; Associates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Warminster, PA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6/2002-2/2005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Harry J.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</w:rPr>
        <w:t>Lawall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&amp; Son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 Philadelphia, PA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9/2001-5/2002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Horizon BC BS of NJ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 Mt Laurel, NJ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8/2000-8/2001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Cigna Healthcare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    Jersey City, NJ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8/1998-8/2000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 xml:space="preserve">       Independence Blue Cross Blue Shield                        Philadelphia, PA</w:t>
      </w:r>
    </w:p>
    <w:p w:rsidR="008047E3" w:rsidRDefault="008047E3" w:rsidP="008047E3">
      <w:pPr>
        <w:spacing w:after="0" w:line="240" w:lineRule="auto"/>
        <w:ind w:right="1080" w:firstLine="72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Lead Patient Account Manager/ Lead Medical Billing Specialist/ 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Data Control Rep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./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Sr.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Network Coordinator/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Provider Relations Representative</w:t>
      </w:r>
    </w:p>
    <w:p w:rsidR="008047E3" w:rsidRDefault="008047E3" w:rsidP="008047E3">
      <w:pPr>
        <w:spacing w:after="0" w:line="240" w:lineRule="auto"/>
        <w:ind w:right="1080"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Perform EDI/HCX billing, Inpatient and Outpatient claims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Verify accuracy of submitted claims to Governmental, Non-governmental, Commercial insurance, Workman’s Compensation, and No Fault </w:t>
      </w:r>
      <w:proofErr w:type="gramStart"/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Claims(</w:t>
      </w:r>
      <w:proofErr w:type="gramEnd"/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Auto).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Analyze and resolve specific billing trends using </w:t>
      </w:r>
      <w:proofErr w:type="spellStart"/>
      <w:proofErr w:type="gramStart"/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MicroSoft</w:t>
      </w:r>
      <w:proofErr w:type="spellEnd"/>
      <w:proofErr w:type="gramEnd"/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 Excel/Tickler file.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Demonstrate analytical and problem solving ability regarding barriers to validate accurate billing.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Processed claims utilizing HCPC, ICD-10, and CPT coding procedures.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Oversee contract interpr</w:t>
      </w:r>
      <w:r w:rsidR="0007417D"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etations as specific to clients for </w:t>
      </w: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facilities for re-education for facility onsite staff.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080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Hold monthly meetings to update on changes in billing practices as according to AAHAM. 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Coded claims using CPT, ICD-9, HCPC, and REV coding compliance and formulary guidelines.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Contact providers in reference to payment retractions.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Act as liaison between Doctors, Hospitals and Cigna to resolve claim issues.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>N</w:t>
      </w:r>
      <w:r w:rsidR="0007417D">
        <w:rPr>
          <w:rFonts w:ascii="Arial" w:eastAsia="Times New Roman" w:hAnsi="Arial" w:cs="Arial"/>
          <w:color w:val="404040" w:themeColor="text1" w:themeTint="BF"/>
          <w:sz w:val="20"/>
        </w:rPr>
        <w:t>egotiate fee</w:t>
      </w: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 schedules with providers of the network and recruited to the network.</w:t>
      </w:r>
    </w:p>
    <w:p w:rsidR="008047E3" w:rsidRPr="0007417D" w:rsidRDefault="0007417D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proofErr w:type="spellStart"/>
      <w:r>
        <w:rPr>
          <w:rFonts w:ascii="Arial" w:eastAsia="Times New Roman" w:hAnsi="Arial" w:cs="Arial"/>
          <w:color w:val="404040" w:themeColor="text1" w:themeTint="BF"/>
          <w:sz w:val="20"/>
        </w:rPr>
        <w:lastRenderedPageBreak/>
        <w:t>Recruite</w:t>
      </w:r>
      <w:proofErr w:type="spellEnd"/>
      <w:r w:rsidR="008047E3"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 Physicians to the network of the South New Jersey area.</w:t>
      </w:r>
    </w:p>
    <w:p w:rsidR="008047E3" w:rsidRPr="0007417D" w:rsidRDefault="008047E3" w:rsidP="008047E3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-983" w:hanging="360"/>
        <w:rPr>
          <w:rFonts w:ascii="Arial" w:eastAsia="Times New Roman" w:hAnsi="Arial" w:cs="Arial"/>
          <w:color w:val="404040" w:themeColor="text1" w:themeTint="BF"/>
          <w:sz w:val="20"/>
        </w:rPr>
      </w:pPr>
      <w:r w:rsidRPr="0007417D">
        <w:rPr>
          <w:rFonts w:ascii="Arial" w:eastAsia="Times New Roman" w:hAnsi="Arial" w:cs="Arial"/>
          <w:color w:val="404040" w:themeColor="text1" w:themeTint="BF"/>
          <w:sz w:val="20"/>
        </w:rPr>
        <w:t xml:space="preserve">Credential and Re-Credential all Physicians joining or currently on the network. </w:t>
      </w:r>
    </w:p>
    <w:sectPr w:rsidR="008047E3" w:rsidRPr="0007417D" w:rsidSect="008047E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571"/>
    <w:multiLevelType w:val="multilevel"/>
    <w:tmpl w:val="2B1C4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20D1C"/>
    <w:multiLevelType w:val="hybridMultilevel"/>
    <w:tmpl w:val="2A2A0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5E165D"/>
    <w:multiLevelType w:val="hybridMultilevel"/>
    <w:tmpl w:val="5EC2B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FE2F12"/>
    <w:multiLevelType w:val="hybridMultilevel"/>
    <w:tmpl w:val="54825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E7082"/>
    <w:multiLevelType w:val="hybridMultilevel"/>
    <w:tmpl w:val="D9AE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524B9"/>
    <w:multiLevelType w:val="hybridMultilevel"/>
    <w:tmpl w:val="13DE9394"/>
    <w:lvl w:ilvl="0" w:tplc="5BB49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E0D76"/>
    <w:multiLevelType w:val="multilevel"/>
    <w:tmpl w:val="361E8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B555BD"/>
    <w:multiLevelType w:val="multilevel"/>
    <w:tmpl w:val="F5126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E4914"/>
    <w:multiLevelType w:val="hybridMultilevel"/>
    <w:tmpl w:val="44C6C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757FF"/>
    <w:multiLevelType w:val="hybridMultilevel"/>
    <w:tmpl w:val="328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E3"/>
    <w:rsid w:val="0007417D"/>
    <w:rsid w:val="001149C3"/>
    <w:rsid w:val="00137F8D"/>
    <w:rsid w:val="00140B4C"/>
    <w:rsid w:val="00200E4C"/>
    <w:rsid w:val="003B3AF6"/>
    <w:rsid w:val="00430D2A"/>
    <w:rsid w:val="00462AEC"/>
    <w:rsid w:val="00465035"/>
    <w:rsid w:val="005D2750"/>
    <w:rsid w:val="00775FD3"/>
    <w:rsid w:val="007957DF"/>
    <w:rsid w:val="007E22DC"/>
    <w:rsid w:val="008047E3"/>
    <w:rsid w:val="00B32524"/>
    <w:rsid w:val="00BC0F69"/>
    <w:rsid w:val="00BF3257"/>
    <w:rsid w:val="00CC03D2"/>
    <w:rsid w:val="00DB1049"/>
    <w:rsid w:val="00F075E8"/>
    <w:rsid w:val="00F46C01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16D2"/>
  <w15:docId w15:val="{91554657-BFFD-482A-821A-C3A3675B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eva12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 HealthCare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TC_Suite235_Z5</dc:creator>
  <cp:lastModifiedBy>ADA</cp:lastModifiedBy>
  <cp:revision>2</cp:revision>
  <dcterms:created xsi:type="dcterms:W3CDTF">2018-05-29T17:06:00Z</dcterms:created>
  <dcterms:modified xsi:type="dcterms:W3CDTF">2018-05-29T17:06:00Z</dcterms:modified>
</cp:coreProperties>
</file>