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70" w:type="dxa"/>
        <w:tblInd w:w="-216" w:type="dxa"/>
        <w:tblLayout w:type="fixed"/>
        <w:tblCellMar>
          <w:left w:w="144" w:type="dxa"/>
          <w:bottom w:w="360" w:type="dxa"/>
          <w:right w:w="144" w:type="dxa"/>
        </w:tblCellMar>
        <w:tblLook w:val="04A0" w:firstRow="1" w:lastRow="0" w:firstColumn="1" w:lastColumn="0" w:noHBand="0" w:noVBand="1"/>
        <w:tblDescription w:val="Resume"/>
      </w:tblPr>
      <w:tblGrid>
        <w:gridCol w:w="2340"/>
        <w:gridCol w:w="8730"/>
      </w:tblGrid>
      <w:tr w:rsidR="00BF2428" w:rsidRPr="00921110" w:rsidTr="003036B7">
        <w:trPr>
          <w:trHeight w:val="369"/>
        </w:trPr>
        <w:tc>
          <w:tcPr>
            <w:tcW w:w="2340" w:type="dxa"/>
          </w:tcPr>
          <w:p w:rsidR="00BF2428" w:rsidRPr="00BF2428" w:rsidRDefault="00BF2428" w:rsidP="00BF2428">
            <w:pPr>
              <w:pStyle w:val="Heading1"/>
              <w:rPr>
                <w:sz w:val="20"/>
                <w:szCs w:val="20"/>
              </w:rPr>
            </w:pPr>
            <w:r>
              <w:rPr>
                <w:sz w:val="20"/>
                <w:szCs w:val="20"/>
              </w:rPr>
              <w:t>OBJECTIVE</w:t>
            </w:r>
          </w:p>
        </w:tc>
        <w:tc>
          <w:tcPr>
            <w:tcW w:w="8730" w:type="dxa"/>
          </w:tcPr>
          <w:p w:rsidR="00BF2428" w:rsidRDefault="00130BF5" w:rsidP="00BD31BF">
            <w:pPr>
              <w:spacing w:line="240" w:lineRule="auto"/>
            </w:pPr>
            <w:r>
              <w:t>To obtain employment in social services case work including field assessment of client and family needs followed by office research to obtain appropriate resources and follow through evaluation of effectiveness of interventions</w:t>
            </w:r>
          </w:p>
        </w:tc>
      </w:tr>
      <w:tr w:rsidR="00BF2428" w:rsidRPr="00921110" w:rsidTr="003036B7">
        <w:trPr>
          <w:trHeight w:val="4140"/>
        </w:trPr>
        <w:tc>
          <w:tcPr>
            <w:tcW w:w="2340" w:type="dxa"/>
          </w:tcPr>
          <w:p w:rsidR="00BF2428" w:rsidRPr="004631AC" w:rsidRDefault="00BF2428" w:rsidP="000A0658">
            <w:pPr>
              <w:pStyle w:val="Heading1"/>
              <w:rPr>
                <w:sz w:val="20"/>
                <w:szCs w:val="20"/>
              </w:rPr>
            </w:pPr>
            <w:r>
              <w:rPr>
                <w:sz w:val="20"/>
                <w:szCs w:val="20"/>
              </w:rPr>
              <w:t xml:space="preserve">Internship </w:t>
            </w:r>
          </w:p>
        </w:tc>
        <w:tc>
          <w:tcPr>
            <w:tcW w:w="8730" w:type="dxa"/>
          </w:tcPr>
          <w:p w:rsidR="00BF2428" w:rsidRDefault="00BF2428" w:rsidP="00BF2428">
            <w:pPr>
              <w:spacing w:line="240" w:lineRule="auto"/>
            </w:pPr>
            <w:r>
              <w:t>MONTGOMERY COUNTY FAMILY SERVICES, 353 E. JOHNSON HIGHWAY, NORRISTOWN, PA 19401</w:t>
            </w:r>
          </w:p>
          <w:p w:rsidR="00BF2428" w:rsidRDefault="00BF2428" w:rsidP="00BF2428">
            <w:pPr>
              <w:spacing w:line="240" w:lineRule="auto"/>
            </w:pPr>
            <w:r>
              <w:t>JANUARY 2014- MAY 2014</w:t>
            </w:r>
          </w:p>
          <w:p w:rsidR="00BF2428" w:rsidRDefault="00BF2428" w:rsidP="00BF2428">
            <w:pPr>
              <w:spacing w:line="240" w:lineRule="auto"/>
            </w:pPr>
            <w:r>
              <w:t xml:space="preserve">Provided support and assistance to all staff members in </w:t>
            </w:r>
            <w:r w:rsidR="00130BF5">
              <w:t>a variety of tasks</w:t>
            </w:r>
            <w:r>
              <w:t>. Instructed and assisted parenting classes for single, existing and new parents. Liaison for all services provided by Catholic Social Services including Food Cupboard, Mother-Baby Services, Career Link, and child assistance.  Assisted clients in understanding and obtaining medical insurance such as Medicaid.</w:t>
            </w:r>
          </w:p>
          <w:p w:rsidR="00BF2428" w:rsidRDefault="00BF2428" w:rsidP="00BF2428">
            <w:pPr>
              <w:spacing w:line="240" w:lineRule="auto"/>
            </w:pPr>
            <w:r>
              <w:t>EINSTEIN MEDICAL CENTER, PEDIATRICS CLINIC, 5501 OLD YORK ROAD, PHILADELPHIA, PA 19141</w:t>
            </w:r>
          </w:p>
          <w:p w:rsidR="00BF2428" w:rsidRDefault="00BF2428" w:rsidP="00BF2428">
            <w:pPr>
              <w:spacing w:line="240" w:lineRule="auto"/>
            </w:pPr>
            <w:r>
              <w:t>SEPTEMBER 2014 – MAY 2015</w:t>
            </w:r>
          </w:p>
          <w:p w:rsidR="00BF2428" w:rsidRPr="00BF2428" w:rsidRDefault="00BF2428" w:rsidP="00130BF5">
            <w:pPr>
              <w:spacing w:line="240" w:lineRule="auto"/>
            </w:pPr>
            <w:r>
              <w:t xml:space="preserve">Provided support and assistance to all staff members in </w:t>
            </w:r>
            <w:r w:rsidR="00130BF5">
              <w:t>a variety of tasks</w:t>
            </w:r>
            <w:r>
              <w:t>.  Attended all training meetings along with staff.  Acted as a Child Care Coordinator, assisted and monitored client’s obtaining and keeping necessary appointments.  Liaison for all services provided by the Center including Special Needs and Special Education. Performed client assessments to best determine services and care needed. Assisted clients in understanding and obtaining medical insurance such as Medicaid.</w:t>
            </w:r>
          </w:p>
        </w:tc>
      </w:tr>
      <w:tr w:rsidR="00BF2428" w:rsidRPr="00921110" w:rsidTr="00500D15">
        <w:trPr>
          <w:trHeight w:val="5652"/>
        </w:trPr>
        <w:tc>
          <w:tcPr>
            <w:tcW w:w="2340" w:type="dxa"/>
          </w:tcPr>
          <w:p w:rsidR="00BF2428" w:rsidRPr="004631AC" w:rsidRDefault="00BF2428" w:rsidP="000A0658">
            <w:pPr>
              <w:pStyle w:val="Heading1"/>
              <w:rPr>
                <w:sz w:val="20"/>
                <w:szCs w:val="20"/>
              </w:rPr>
            </w:pPr>
            <w:r>
              <w:rPr>
                <w:sz w:val="20"/>
                <w:szCs w:val="20"/>
              </w:rPr>
              <w:t>Employment</w:t>
            </w:r>
          </w:p>
        </w:tc>
        <w:tc>
          <w:tcPr>
            <w:tcW w:w="8730" w:type="dxa"/>
          </w:tcPr>
          <w:sdt>
            <w:sdtPr>
              <w:rPr>
                <w:b/>
                <w:bCs/>
                <w:caps w:val="0"/>
                <w:color w:val="595959" w:themeColor="text1" w:themeTint="A6"/>
                <w:kern w:val="0"/>
              </w:rPr>
              <w:id w:val="1436861535"/>
            </w:sdtPr>
            <w:sdtEndPr>
              <w:rPr>
                <w:b w:val="0"/>
                <w:bCs w:val="0"/>
              </w:rPr>
            </w:sdtEndPr>
            <w:sdtContent>
              <w:sdt>
                <w:sdtPr>
                  <w:rPr>
                    <w:b/>
                    <w:bCs/>
                    <w:caps w:val="0"/>
                    <w:color w:val="595959" w:themeColor="text1" w:themeTint="A6"/>
                    <w:kern w:val="0"/>
                  </w:rPr>
                  <w:id w:val="221802691"/>
                </w:sdtPr>
                <w:sdtEndPr>
                  <w:rPr>
                    <w:b w:val="0"/>
                    <w:bCs w:val="0"/>
                  </w:rPr>
                </w:sdtEndPr>
                <w:sdtContent>
                  <w:p w:rsidR="00500D15" w:rsidRPr="00500D15" w:rsidRDefault="00500D15" w:rsidP="000A0658">
                    <w:pPr>
                      <w:pStyle w:val="Heading2"/>
                      <w:rPr>
                        <w:bCs/>
                        <w:caps w:val="0"/>
                        <w:color w:val="595959" w:themeColor="text1" w:themeTint="A6"/>
                        <w:kern w:val="0"/>
                      </w:rPr>
                    </w:pPr>
                    <w:r w:rsidRPr="00500D15">
                      <w:rPr>
                        <w:b/>
                        <w:bCs/>
                        <w:caps w:val="0"/>
                        <w:color w:val="auto"/>
                        <w:kern w:val="0"/>
                      </w:rPr>
                      <w:t>SUPERVISED VISITATION</w:t>
                    </w:r>
                    <w:r>
                      <w:rPr>
                        <w:b/>
                        <w:bCs/>
                        <w:caps w:val="0"/>
                        <w:color w:val="595959" w:themeColor="text1" w:themeTint="A6"/>
                        <w:kern w:val="0"/>
                      </w:rPr>
                      <w:t xml:space="preserve">- </w:t>
                    </w:r>
                    <w:r w:rsidR="003036B7" w:rsidRPr="003036B7">
                      <w:rPr>
                        <w:bCs/>
                        <w:caps w:val="0"/>
                        <w:color w:val="auto"/>
                        <w:kern w:val="0"/>
                      </w:rPr>
                      <w:t>OAKS INTEGRATED CARE 770 WOODLANE RD. MOUNT HOLLY, NJ 08080</w:t>
                    </w:r>
                  </w:p>
                  <w:p w:rsidR="003036B7" w:rsidRPr="003036B7" w:rsidRDefault="003036B7" w:rsidP="003036B7">
                    <w:pPr>
                      <w:pStyle w:val="Heading2"/>
                    </w:pPr>
                    <w:r>
                      <w:rPr>
                        <w:b/>
                        <w:bCs/>
                        <w:caps w:val="0"/>
                        <w:color w:val="595959" w:themeColor="text1" w:themeTint="A6"/>
                        <w:kern w:val="0"/>
                        <w:sz w:val="17"/>
                        <w:szCs w:val="17"/>
                      </w:rPr>
                      <w:t>JULY 2016- PRESENT</w:t>
                    </w:r>
                  </w:p>
                  <w:p w:rsidR="00500D15" w:rsidRDefault="00500D15" w:rsidP="000A0658">
                    <w:pPr>
                      <w:pStyle w:val="Heading2"/>
                      <w:rPr>
                        <w:b/>
                        <w:bCs/>
                        <w:caps w:val="0"/>
                        <w:color w:val="595959" w:themeColor="text1" w:themeTint="A6"/>
                        <w:kern w:val="0"/>
                      </w:rPr>
                    </w:pPr>
                  </w:p>
                  <w:p w:rsidR="00500D15" w:rsidRDefault="00B00074" w:rsidP="00B00074">
                    <w:pPr>
                      <w:rPr>
                        <w:b/>
                        <w:bCs/>
                        <w:caps/>
                        <w:color w:val="595959" w:themeColor="text1" w:themeTint="A6"/>
                      </w:rPr>
                    </w:pPr>
                    <w:r>
                      <w:t xml:space="preserve">Provide services to families </w:t>
                    </w:r>
                    <w:r w:rsidR="00130BF5">
                      <w:t xml:space="preserve">through the state of New Jersey </w:t>
                    </w:r>
                    <w:r>
                      <w:t>such as referra</w:t>
                    </w:r>
                    <w:r w:rsidR="00130BF5">
                      <w:t>l, advocacy and service linkage.</w:t>
                    </w:r>
                    <w:r>
                      <w:t xml:space="preserve"> Provide</w:t>
                    </w:r>
                    <w:r w:rsidR="00130BF5">
                      <w:t>s</w:t>
                    </w:r>
                    <w:r>
                      <w:t xml:space="preserve"> a written summary of each visit to supervisors. </w:t>
                    </w:r>
                    <w:r w:rsidR="00130BF5">
                      <w:t xml:space="preserve">Works directly with the Department of Children of Protection of Permanency workers regarding families in need of supervised visitation. </w:t>
                    </w:r>
                    <w:r>
                      <w:t>Provide</w:t>
                    </w:r>
                    <w:r w:rsidR="00130BF5">
                      <w:t>s</w:t>
                    </w:r>
                    <w:r>
                      <w:t xml:space="preserve"> safe visit supervision and transportation of children to and from visits with biological parents. Submits all documentation/reports in a timely fashion and report to </w:t>
                    </w:r>
                    <w:r w:rsidR="00130BF5">
                      <w:t xml:space="preserve">Department of Children of Protection of Permanency </w:t>
                    </w:r>
                    <w:r>
                      <w:t xml:space="preserve">worker if any issues occur. </w:t>
                    </w:r>
                  </w:p>
                  <w:p w:rsidR="00BF2428" w:rsidRPr="004631AC" w:rsidRDefault="003036B7" w:rsidP="000A0658">
                    <w:pPr>
                      <w:pStyle w:val="Heading2"/>
                      <w:rPr>
                        <w:color w:val="auto"/>
                        <w:sz w:val="24"/>
                        <w:szCs w:val="22"/>
                      </w:rPr>
                    </w:pPr>
                    <w:r>
                      <w:rPr>
                        <w:rStyle w:val="Strong"/>
                        <w:sz w:val="20"/>
                      </w:rPr>
                      <w:t>R</w:t>
                    </w:r>
                    <w:r w:rsidR="00BF2428" w:rsidRPr="004631AC">
                      <w:rPr>
                        <w:rStyle w:val="Strong"/>
                        <w:sz w:val="20"/>
                      </w:rPr>
                      <w:t>egistrar</w:t>
                    </w:r>
                    <w:r w:rsidR="00BF2428">
                      <w:rPr>
                        <w:rStyle w:val="Strong"/>
                        <w:sz w:val="20"/>
                      </w:rPr>
                      <w:t xml:space="preserve"> -</w:t>
                    </w:r>
                    <w:r w:rsidR="00BF2428">
                      <w:rPr>
                        <w:sz w:val="20"/>
                      </w:rPr>
                      <w:t xml:space="preserve"> </w:t>
                    </w:r>
                    <w:r w:rsidR="00BF2428" w:rsidRPr="004631AC">
                      <w:rPr>
                        <w:sz w:val="20"/>
                      </w:rPr>
                      <w:t>kennedy university hospital, 18 east laurel road, stratford, nj 08084</w:t>
                    </w:r>
                  </w:p>
                  <w:p w:rsidR="00BF2428" w:rsidRDefault="00A61B8E" w:rsidP="000A0658">
                    <w:pPr>
                      <w:pStyle w:val="Heading3"/>
                    </w:pPr>
                    <w:r>
                      <w:t>december 2013 – AUGUST 2016</w:t>
                    </w:r>
                  </w:p>
                  <w:p w:rsidR="00BF2428" w:rsidRDefault="00BF2428" w:rsidP="000A0658">
                    <w:pPr>
                      <w:spacing w:line="240" w:lineRule="auto"/>
                    </w:pPr>
                    <w:r>
                      <w:t xml:space="preserve">Responsibilities include, but are not limited to, the registering of patient’s upon arrival to the Emergency Department via ambulance or walk-in with medical, logistical, and health insurance information while providing the utmost in customer service and patient care in many times a stressful or intense environment.  Assist uninsured patients </w:t>
                    </w:r>
                    <w:bookmarkStart w:id="0" w:name="_GoBack"/>
                    <w:bookmarkEnd w:id="0"/>
                    <w:r>
                      <w:t>to obtain charity care and/or state assistance such as Medicaid for themselves and/or their child and to utilize services available.  Admission of patients following the appropriate protocol utilizing corresponding ICD-10 codes and obtaining any and all insurance precertification’s needed. Completion, organization and distribution of all paperwork involved in all tasks listed.</w:t>
                    </w:r>
                  </w:p>
                </w:sdtContent>
              </w:sdt>
              <w:sdt>
                <w:sdtPr>
                  <w:rPr>
                    <w:b/>
                    <w:bCs/>
                    <w:caps w:val="0"/>
                    <w:color w:val="595959" w:themeColor="text1" w:themeTint="A6"/>
                    <w:kern w:val="0"/>
                  </w:rPr>
                  <w:id w:val="1860004010"/>
                </w:sdtPr>
                <w:sdtEndPr>
                  <w:rPr>
                    <w:b w:val="0"/>
                    <w:bCs w:val="0"/>
                  </w:rPr>
                </w:sdtEndPr>
                <w:sdtContent>
                  <w:p w:rsidR="00BF2428" w:rsidRPr="004631AC" w:rsidRDefault="00BF2428" w:rsidP="000A0658">
                    <w:pPr>
                      <w:pStyle w:val="Heading2"/>
                      <w:rPr>
                        <w:color w:val="auto"/>
                        <w:sz w:val="24"/>
                        <w:szCs w:val="22"/>
                      </w:rPr>
                    </w:pPr>
                    <w:r w:rsidRPr="004631AC">
                      <w:rPr>
                        <w:rStyle w:val="Strong"/>
                        <w:sz w:val="20"/>
                      </w:rPr>
                      <w:t>counselor</w:t>
                    </w:r>
                    <w:r>
                      <w:rPr>
                        <w:rStyle w:val="Strong"/>
                        <w:sz w:val="20"/>
                      </w:rPr>
                      <w:t xml:space="preserve"> </w:t>
                    </w:r>
                    <w:r>
                      <w:rPr>
                        <w:sz w:val="20"/>
                      </w:rPr>
                      <w:t xml:space="preserve">- </w:t>
                    </w:r>
                    <w:r w:rsidRPr="004631AC">
                      <w:rPr>
                        <w:sz w:val="20"/>
                      </w:rPr>
                      <w:t>rastelli kids complex, 1855 hurfville road, sewell, nj 08080</w:t>
                    </w:r>
                  </w:p>
                  <w:p w:rsidR="00BF2428" w:rsidRDefault="00BF2428" w:rsidP="000A0658">
                    <w:pPr>
                      <w:pStyle w:val="Heading3"/>
                    </w:pPr>
                    <w:r>
                      <w:t>june 2009 – august 2012</w:t>
                    </w:r>
                  </w:p>
                  <w:p w:rsidR="00BF2428" w:rsidRDefault="00BF2428" w:rsidP="00130BF5">
                    <w:pPr>
                      <w:spacing w:line="240" w:lineRule="auto"/>
                    </w:pPr>
                    <w:r>
                      <w:t xml:space="preserve">Primarily responsible for </w:t>
                    </w:r>
                    <w:r w:rsidR="00130BF5">
                      <w:t>the wellbeing o</w:t>
                    </w:r>
                    <w:r w:rsidR="003650AC">
                      <w:t xml:space="preserve">f campers ages five through thirteen. </w:t>
                    </w:r>
                    <w:r>
                      <w:t xml:space="preserve">Recognized and responded to opportunities for group problem solving. Supervised, assisted instructors, and actively participated in all aspects of the camper’s day including multiple indoor and outdoor activities.  Observed camper behavior, assessed its appropriateness, enforced appropriate safety regulations and emergency procedures, and applied appropriate behavioral management techniques. </w:t>
                    </w:r>
                    <w:r w:rsidR="00130BF5">
                      <w:t>On-going communication</w:t>
                    </w:r>
                    <w:r>
                      <w:t xml:space="preserve"> with Director regularly to communicate concerns, updates and challenges. </w:t>
                    </w:r>
                  </w:p>
                </w:sdtContent>
              </w:sdt>
            </w:sdtContent>
          </w:sdt>
        </w:tc>
      </w:tr>
      <w:tr w:rsidR="00BF2428" w:rsidRPr="00921110" w:rsidTr="00500D15">
        <w:tc>
          <w:tcPr>
            <w:tcW w:w="2340" w:type="dxa"/>
          </w:tcPr>
          <w:p w:rsidR="00BF2428" w:rsidRPr="004631AC" w:rsidRDefault="00BF2428" w:rsidP="000A0658">
            <w:pPr>
              <w:pStyle w:val="Heading1"/>
              <w:rPr>
                <w:sz w:val="20"/>
                <w:szCs w:val="20"/>
              </w:rPr>
            </w:pPr>
            <w:r>
              <w:rPr>
                <w:sz w:val="20"/>
                <w:szCs w:val="20"/>
              </w:rPr>
              <w:t>Education</w:t>
            </w:r>
          </w:p>
        </w:tc>
        <w:tc>
          <w:tcPr>
            <w:tcW w:w="8730" w:type="dxa"/>
          </w:tcPr>
          <w:sdt>
            <w:sdtPr>
              <w:rPr>
                <w:caps w:val="0"/>
                <w:color w:val="595959" w:themeColor="text1" w:themeTint="A6"/>
                <w:kern w:val="0"/>
              </w:rPr>
              <w:id w:val="-691765356"/>
            </w:sdtPr>
            <w:sdtEndPr>
              <w:rPr>
                <w:caps/>
                <w:sz w:val="17"/>
                <w:szCs w:val="17"/>
              </w:rPr>
            </w:sdtEndPr>
            <w:sdtContent>
              <w:sdt>
                <w:sdtPr>
                  <w:rPr>
                    <w:caps w:val="0"/>
                    <w:color w:val="595959" w:themeColor="text1" w:themeTint="A6"/>
                    <w:kern w:val="0"/>
                  </w:rPr>
                  <w:id w:val="-1126388115"/>
                </w:sdtPr>
                <w:sdtEndPr>
                  <w:rPr>
                    <w:caps/>
                    <w:sz w:val="17"/>
                    <w:szCs w:val="17"/>
                  </w:rPr>
                </w:sdtEndPr>
                <w:sdtContent>
                  <w:p w:rsidR="00BF2428" w:rsidRPr="004631AC" w:rsidRDefault="00BF2428" w:rsidP="000A0658">
                    <w:pPr>
                      <w:pStyle w:val="Heading2"/>
                      <w:rPr>
                        <w:sz w:val="20"/>
                      </w:rPr>
                    </w:pPr>
                    <w:r w:rsidRPr="004631AC">
                      <w:rPr>
                        <w:rStyle w:val="Strong"/>
                        <w:sz w:val="20"/>
                      </w:rPr>
                      <w:t>cabrini college</w:t>
                    </w:r>
                    <w:r w:rsidRPr="004631AC">
                      <w:rPr>
                        <w:sz w:val="20"/>
                      </w:rPr>
                      <w:t>, 610 king of prussia road, radnor, pa 19087</w:t>
                    </w:r>
                  </w:p>
                  <w:p w:rsidR="00BF2428" w:rsidRPr="003650AC" w:rsidRDefault="003650AC" w:rsidP="003650AC">
                    <w:pPr>
                      <w:pStyle w:val="Heading3"/>
                      <w:rPr>
                        <w:rStyle w:val="Strong"/>
                        <w:b w:val="0"/>
                        <w:bCs w:val="0"/>
                      </w:rPr>
                    </w:pPr>
                    <w:r>
                      <w:t>bachelor’s degree in social work</w:t>
                    </w:r>
                  </w:p>
                </w:sdtContent>
              </w:sdt>
            </w:sdtContent>
          </w:sdt>
        </w:tc>
      </w:tr>
    </w:tbl>
    <w:p w:rsidR="001E2560" w:rsidRDefault="001E2560"/>
    <w:sectPr w:rsidR="001E2560">
      <w:headerReference w:type="first" r:id="rId8"/>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BF5" w:rsidRDefault="00130BF5">
      <w:pPr>
        <w:spacing w:after="0" w:line="240" w:lineRule="auto"/>
      </w:pPr>
      <w:r>
        <w:separator/>
      </w:r>
    </w:p>
  </w:endnote>
  <w:endnote w:type="continuationSeparator" w:id="0">
    <w:p w:rsidR="00130BF5" w:rsidRDefault="0013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ranklin Gothic Medium">
    <w:panose1 w:val="020B0603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BF5" w:rsidRDefault="00130BF5">
      <w:pPr>
        <w:spacing w:after="0" w:line="240" w:lineRule="auto"/>
      </w:pPr>
      <w:r>
        <w:separator/>
      </w:r>
    </w:p>
  </w:footnote>
  <w:footnote w:type="continuationSeparator" w:id="0">
    <w:p w:rsidR="00130BF5" w:rsidRDefault="00130B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BF5" w:rsidRPr="00130BF5" w:rsidRDefault="00130BF5" w:rsidP="00BF2428">
    <w:pPr>
      <w:pStyle w:val="Header"/>
      <w:rPr>
        <w:sz w:val="36"/>
        <w:szCs w:val="36"/>
      </w:rPr>
    </w:pPr>
    <w:r>
      <w:rPr>
        <w:sz w:val="48"/>
        <w:szCs w:val="48"/>
      </w:rPr>
      <w:tab/>
    </w:r>
    <w:r w:rsidR="003650AC">
      <w:rPr>
        <w:sz w:val="48"/>
        <w:szCs w:val="48"/>
      </w:rPr>
      <w:t xml:space="preserve">      </w:t>
    </w:r>
    <w:r w:rsidRPr="00130BF5">
      <w:rPr>
        <w:sz w:val="36"/>
        <w:szCs w:val="36"/>
      </w:rPr>
      <w:t>Danielle Kolaski</w:t>
    </w:r>
  </w:p>
  <w:p w:rsidR="00130BF5" w:rsidRDefault="00130BF5" w:rsidP="00BF2428">
    <w:pPr>
      <w:pStyle w:val="Header"/>
    </w:pPr>
    <w:r>
      <w:tab/>
      <w:t xml:space="preserve">                 744 Newton Avenue, Barrington, NJ 08007 </w:t>
    </w:r>
    <w:proofErr w:type="gramStart"/>
    <w:r>
      <w:t>|  daniellekolaski@gmail.com</w:t>
    </w:r>
    <w:proofErr w:type="gramEnd"/>
    <w:r>
      <w:t xml:space="preserve">  |  856-831-3773</w:t>
    </w:r>
  </w:p>
  <w:p w:rsidR="00130BF5" w:rsidRDefault="00130B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10"/>
    <w:rsid w:val="00021885"/>
    <w:rsid w:val="000A0658"/>
    <w:rsid w:val="00130BF5"/>
    <w:rsid w:val="001E2560"/>
    <w:rsid w:val="0025668F"/>
    <w:rsid w:val="003036B7"/>
    <w:rsid w:val="003650AC"/>
    <w:rsid w:val="00376E73"/>
    <w:rsid w:val="003B3841"/>
    <w:rsid w:val="003B48D2"/>
    <w:rsid w:val="004631AC"/>
    <w:rsid w:val="00481939"/>
    <w:rsid w:val="004E0BA1"/>
    <w:rsid w:val="00500D15"/>
    <w:rsid w:val="005115AF"/>
    <w:rsid w:val="0059278F"/>
    <w:rsid w:val="005B1929"/>
    <w:rsid w:val="00686B01"/>
    <w:rsid w:val="006B21D4"/>
    <w:rsid w:val="006C655F"/>
    <w:rsid w:val="00792C7D"/>
    <w:rsid w:val="008315E5"/>
    <w:rsid w:val="00921110"/>
    <w:rsid w:val="00982406"/>
    <w:rsid w:val="009C116A"/>
    <w:rsid w:val="00A16E41"/>
    <w:rsid w:val="00A61B8E"/>
    <w:rsid w:val="00AB6B64"/>
    <w:rsid w:val="00B00074"/>
    <w:rsid w:val="00B31097"/>
    <w:rsid w:val="00BD31BF"/>
    <w:rsid w:val="00BF2428"/>
    <w:rsid w:val="00C4602B"/>
    <w:rsid w:val="00F95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Default Paragraph Font" w:uiPriority="1"/>
    <w:lsdException w:name="Subtitle" w:uiPriority="11" w:qFormat="1"/>
    <w:lsdException w:name="Strong" w:semiHidden="0" w:uiPriority="22" w:unhideWhenUsed="0"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unhideWhenUsed/>
    <w:qFormat/>
    <w:rsid w:val="00921110"/>
    <w:pPr>
      <w:pBdr>
        <w:right w:val="single" w:sz="8" w:space="4" w:color="7C9E0E" w:themeColor="accent1"/>
      </w:pBdr>
      <w:spacing w:after="0" w:line="240" w:lineRule="auto"/>
      <w:jc w:val="right"/>
      <w:outlineLvl w:val="0"/>
    </w:pPr>
    <w:rPr>
      <w:b/>
      <w:bCs/>
      <w:caps/>
      <w:color w:val="002060"/>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paragraph" w:styleId="Heading4">
    <w:name w:val="heading 4"/>
    <w:basedOn w:val="Normal"/>
    <w:next w:val="Normal"/>
    <w:link w:val="Heading4Char"/>
    <w:uiPriority w:val="99"/>
    <w:semiHidden/>
    <w:unhideWhenUsed/>
    <w:qFormat/>
    <w:rsid w:val="00921110"/>
    <w:pPr>
      <w:keepNext/>
      <w:keepLines/>
      <w:spacing w:before="40" w:after="0"/>
      <w:outlineLvl w:val="3"/>
    </w:pPr>
    <w:rPr>
      <w:rFonts w:asciiTheme="majorHAnsi" w:eastAsiaTheme="majorEastAsia" w:hAnsiTheme="majorHAnsi" w:cstheme="majorBidi"/>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1110"/>
    <w:rPr>
      <w:b/>
      <w:bCs/>
      <w:caps/>
      <w:color w:val="002060"/>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rsid w:val="00921110"/>
    <w:pPr>
      <w:spacing w:after="0" w:line="240" w:lineRule="auto"/>
    </w:pPr>
    <w:rPr>
      <w:rFonts w:asciiTheme="majorHAnsi" w:eastAsiaTheme="majorEastAsia" w:hAnsiTheme="majorHAnsi" w:cstheme="majorBidi"/>
      <w:caps/>
      <w:color w:val="002060"/>
      <w:sz w:val="48"/>
      <w:szCs w:val="48"/>
    </w:rPr>
  </w:style>
  <w:style w:type="character" w:styleId="Emphasis">
    <w:name w:val="Emphasis"/>
    <w:basedOn w:val="DefaultParagraphFont"/>
    <w:uiPriority w:val="2"/>
    <w:unhideWhenUsed/>
    <w:qFormat/>
    <w:rsid w:val="00921110"/>
    <w:rPr>
      <w:i w:val="0"/>
      <w:iCs w:val="0"/>
      <w:color w:val="00206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00921110"/>
    <w:pPr>
      <w:spacing w:before="240" w:after="0" w:line="240" w:lineRule="auto"/>
      <w:jc w:val="right"/>
    </w:pPr>
    <w:rPr>
      <w:b/>
      <w:bCs/>
      <w:caps/>
      <w:color w:val="002060"/>
      <w:sz w:val="16"/>
      <w:szCs w:val="16"/>
    </w:rPr>
  </w:style>
  <w:style w:type="character" w:customStyle="1" w:styleId="FooterChar">
    <w:name w:val="Footer Char"/>
    <w:basedOn w:val="DefaultParagraphFont"/>
    <w:link w:val="Footer"/>
    <w:uiPriority w:val="99"/>
    <w:rsid w:val="00921110"/>
    <w:rPr>
      <w:b/>
      <w:bCs/>
      <w:caps/>
      <w:color w:val="002060"/>
      <w:sz w:val="16"/>
      <w:szCs w:val="16"/>
    </w:rPr>
  </w:style>
  <w:style w:type="character" w:customStyle="1" w:styleId="Heading4Char">
    <w:name w:val="Heading 4 Char"/>
    <w:basedOn w:val="DefaultParagraphFont"/>
    <w:link w:val="Heading4"/>
    <w:uiPriority w:val="99"/>
    <w:semiHidden/>
    <w:rsid w:val="00921110"/>
    <w:rPr>
      <w:rFonts w:asciiTheme="majorHAnsi" w:eastAsiaTheme="majorEastAsia" w:hAnsiTheme="majorHAnsi" w:cstheme="majorBidi"/>
      <w:i/>
      <w:iCs/>
      <w:color w:val="002060"/>
    </w:rPr>
  </w:style>
  <w:style w:type="paragraph" w:styleId="BalloonText">
    <w:name w:val="Balloon Text"/>
    <w:basedOn w:val="Normal"/>
    <w:link w:val="BalloonTextChar"/>
    <w:uiPriority w:val="99"/>
    <w:semiHidden/>
    <w:unhideWhenUsed/>
    <w:rsid w:val="009C1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6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uiPriority="10" w:qFormat="1"/>
    <w:lsdException w:name="Default Paragraph Font" w:uiPriority="1"/>
    <w:lsdException w:name="Subtitle" w:uiPriority="11" w:qFormat="1"/>
    <w:lsdException w:name="Strong" w:semiHidden="0" w:uiPriority="22" w:unhideWhenUsed="0"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unhideWhenUsed/>
    <w:qFormat/>
    <w:rsid w:val="00921110"/>
    <w:pPr>
      <w:pBdr>
        <w:right w:val="single" w:sz="8" w:space="4" w:color="7C9E0E" w:themeColor="accent1"/>
      </w:pBdr>
      <w:spacing w:after="0" w:line="240" w:lineRule="auto"/>
      <w:jc w:val="right"/>
      <w:outlineLvl w:val="0"/>
    </w:pPr>
    <w:rPr>
      <w:b/>
      <w:bCs/>
      <w:caps/>
      <w:color w:val="002060"/>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paragraph" w:styleId="Heading4">
    <w:name w:val="heading 4"/>
    <w:basedOn w:val="Normal"/>
    <w:next w:val="Normal"/>
    <w:link w:val="Heading4Char"/>
    <w:uiPriority w:val="99"/>
    <w:semiHidden/>
    <w:unhideWhenUsed/>
    <w:qFormat/>
    <w:rsid w:val="00921110"/>
    <w:pPr>
      <w:keepNext/>
      <w:keepLines/>
      <w:spacing w:before="40" w:after="0"/>
      <w:outlineLvl w:val="3"/>
    </w:pPr>
    <w:rPr>
      <w:rFonts w:asciiTheme="majorHAnsi" w:eastAsiaTheme="majorEastAsia" w:hAnsiTheme="majorHAnsi" w:cstheme="majorBidi"/>
      <w:i/>
      <w:i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1110"/>
    <w:rPr>
      <w:b/>
      <w:bCs/>
      <w:caps/>
      <w:color w:val="002060"/>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rsid w:val="00921110"/>
    <w:pPr>
      <w:spacing w:after="0" w:line="240" w:lineRule="auto"/>
    </w:pPr>
    <w:rPr>
      <w:rFonts w:asciiTheme="majorHAnsi" w:eastAsiaTheme="majorEastAsia" w:hAnsiTheme="majorHAnsi" w:cstheme="majorBidi"/>
      <w:caps/>
      <w:color w:val="002060"/>
      <w:sz w:val="48"/>
      <w:szCs w:val="48"/>
    </w:rPr>
  </w:style>
  <w:style w:type="character" w:styleId="Emphasis">
    <w:name w:val="Emphasis"/>
    <w:basedOn w:val="DefaultParagraphFont"/>
    <w:uiPriority w:val="2"/>
    <w:unhideWhenUsed/>
    <w:qFormat/>
    <w:rsid w:val="00921110"/>
    <w:rPr>
      <w:i w:val="0"/>
      <w:iCs w:val="0"/>
      <w:color w:val="00206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rsid w:val="00921110"/>
    <w:pPr>
      <w:spacing w:before="240" w:after="0" w:line="240" w:lineRule="auto"/>
      <w:jc w:val="right"/>
    </w:pPr>
    <w:rPr>
      <w:b/>
      <w:bCs/>
      <w:caps/>
      <w:color w:val="002060"/>
      <w:sz w:val="16"/>
      <w:szCs w:val="16"/>
    </w:rPr>
  </w:style>
  <w:style w:type="character" w:customStyle="1" w:styleId="FooterChar">
    <w:name w:val="Footer Char"/>
    <w:basedOn w:val="DefaultParagraphFont"/>
    <w:link w:val="Footer"/>
    <w:uiPriority w:val="99"/>
    <w:rsid w:val="00921110"/>
    <w:rPr>
      <w:b/>
      <w:bCs/>
      <w:caps/>
      <w:color w:val="002060"/>
      <w:sz w:val="16"/>
      <w:szCs w:val="16"/>
    </w:rPr>
  </w:style>
  <w:style w:type="character" w:customStyle="1" w:styleId="Heading4Char">
    <w:name w:val="Heading 4 Char"/>
    <w:basedOn w:val="DefaultParagraphFont"/>
    <w:link w:val="Heading4"/>
    <w:uiPriority w:val="99"/>
    <w:semiHidden/>
    <w:rsid w:val="00921110"/>
    <w:rPr>
      <w:rFonts w:asciiTheme="majorHAnsi" w:eastAsiaTheme="majorEastAsia" w:hAnsiTheme="majorHAnsi" w:cstheme="majorBidi"/>
      <w:i/>
      <w:iCs/>
      <w:color w:val="002060"/>
    </w:rPr>
  </w:style>
  <w:style w:type="paragraph" w:styleId="BalloonText">
    <w:name w:val="Balloon Text"/>
    <w:basedOn w:val="Normal"/>
    <w:link w:val="BalloonTextChar"/>
    <w:uiPriority w:val="99"/>
    <w:semiHidden/>
    <w:unhideWhenUsed/>
    <w:rsid w:val="009C11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s49_000\AppData\Roaming\Microsoft\Templates\Basic%20resume.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\Users\jps49_000\AppData\Roaming\Microsoft\Templates\Basic resume.dotx</Template>
  <TotalTime>3</TotalTime>
  <Pages>2</Pages>
  <Words>542</Words>
  <Characters>3094</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khs</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kolaski</dc:creator>
  <cp:lastModifiedBy>Danielle</cp:lastModifiedBy>
  <cp:revision>2</cp:revision>
  <dcterms:created xsi:type="dcterms:W3CDTF">2017-01-06T16:57:00Z</dcterms:created>
  <dcterms:modified xsi:type="dcterms:W3CDTF">2017-01-06T16:57:00Z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