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" w:sz="8" w:val="single"/>
        </w:pBdr>
        <w:ind w:left="2430" w:firstLine="0"/>
        <w:contextualSpacing w:val="0"/>
        <w:jc w:val="right"/>
        <w:rPr>
          <w:rFonts w:ascii="Century Gothic" w:cs="Century Gothic" w:eastAsia="Century Gothic" w:hAnsi="Century Gothic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vertAlign w:val="baseline"/>
          <w:rtl w:val="0"/>
        </w:rPr>
        <w:t xml:space="preserve">Kendra Jackson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right"/>
        <w:rPr>
          <w:rFonts w:ascii="Book Antiqua" w:cs="Book Antiqua" w:eastAsia="Book Antiqua" w:hAnsi="Book Antiqua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sz w:val="16"/>
          <w:szCs w:val="16"/>
          <w:vertAlign w:val="baseline"/>
          <w:rtl w:val="0"/>
        </w:rPr>
        <w:t xml:space="preserve">149 Margate Road, Upper Darby, PA, 19082    (267)546-8956   kdjackson77@yahoo.com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right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0" w:right="54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0" w:right="540" w:firstLine="0"/>
        <w:contextualSpacing w:val="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Objective</w:t>
        <w:tab/>
        <w:tab/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vertAlign w:val="baseline"/>
          <w:rtl w:val="0"/>
        </w:rPr>
        <w:t xml:space="preserve">To gain a position in the Early Childhood Education field </w:t>
        <w:tab/>
        <w:tab/>
        <w:tab/>
        <w:tab/>
        <w:t xml:space="preserve">which allows for growth and advancement.</w:t>
      </w:r>
    </w:p>
    <w:p w:rsidR="00000000" w:rsidDel="00000000" w:rsidP="00000000" w:rsidRDefault="00000000" w:rsidRPr="00000000" w14:paraId="00000005">
      <w:pPr>
        <w:ind w:firstLine="450"/>
        <w:contextualSpacing w:val="0"/>
        <w:rPr>
          <w:rFonts w:ascii="Book Antiqua" w:cs="Book Antiqua" w:eastAsia="Book Antiqua" w:hAnsi="Book Antiqua"/>
          <w:b w:val="1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Experience</w:t>
        <w:tab/>
        <w:t xml:space="preserve">Lead Teacher</w:t>
      </w:r>
    </w:p>
    <w:p w:rsidR="00000000" w:rsidDel="00000000" w:rsidP="00000000" w:rsidRDefault="00000000" w:rsidRPr="00000000" w14:paraId="00000006">
      <w:pPr>
        <w:ind w:firstLine="450"/>
        <w:contextualSpacing w:val="0"/>
        <w:rPr>
          <w:rFonts w:ascii="Book Antiqua" w:cs="Book Antiqua" w:eastAsia="Book Antiqua" w:hAnsi="Book Antiqua"/>
          <w:b w:val="1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                          Apple Pie Christian Academy</w:t>
      </w:r>
    </w:p>
    <w:p w:rsidR="00000000" w:rsidDel="00000000" w:rsidP="00000000" w:rsidRDefault="00000000" w:rsidRPr="00000000" w14:paraId="00000007">
      <w:pPr>
        <w:ind w:firstLine="450"/>
        <w:contextualSpacing w:val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                          </w:t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March 2018- Present</w:t>
      </w:r>
    </w:p>
    <w:p w:rsidR="00000000" w:rsidDel="00000000" w:rsidP="00000000" w:rsidRDefault="00000000" w:rsidRPr="00000000" w14:paraId="00000008">
      <w:pPr>
        <w:ind w:firstLine="450"/>
        <w:contextualSpacing w:val="0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                          Upper Darby, PA</w:t>
      </w:r>
    </w:p>
    <w:p w:rsidR="00000000" w:rsidDel="00000000" w:rsidP="00000000" w:rsidRDefault="00000000" w:rsidRPr="00000000" w14:paraId="00000009">
      <w:pPr>
        <w:ind w:firstLine="450"/>
        <w:contextualSpacing w:val="0"/>
        <w:jc w:val="right"/>
        <w:rPr>
          <w:rFonts w:ascii="Book Antiqua" w:cs="Book Antiqua" w:eastAsia="Book Antiqua" w:hAnsi="Book Antiqua"/>
          <w:sz w:val="22"/>
          <w:szCs w:val="22"/>
        </w:rPr>
      </w:pP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                          I am responsible for creating lesson plans that promote growth and development in exciting way. Use the PA Early Learning Standards as a guide to ensure that the activities we do are developmentally appropriate.  Communicate with parents on a daily basis. Use of various assessment tools to track children's progress, facilitate parent teacher conferences and attend educational trainings and staff development.</w:t>
      </w:r>
    </w:p>
    <w:p w:rsidR="00000000" w:rsidDel="00000000" w:rsidP="00000000" w:rsidRDefault="00000000" w:rsidRPr="00000000" w14:paraId="0000000A">
      <w:pPr>
        <w:contextualSpacing w:val="0"/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440" w:firstLine="720"/>
        <w:contextualSpacing w:val="0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Autism Support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160" w:firstLine="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September 2015- September 2017, Elwyn Appleseeds South, Philadephia, PA</w:t>
      </w:r>
    </w:p>
    <w:p w:rsidR="00000000" w:rsidDel="00000000" w:rsidP="00000000" w:rsidRDefault="00000000" w:rsidRPr="00000000" w14:paraId="0000000D">
      <w:pPr>
        <w:ind w:left="144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Provided Applied Behavior Analysis therapy to children with Autism.</w:t>
      </w:r>
    </w:p>
    <w:p w:rsidR="00000000" w:rsidDel="00000000" w:rsidP="00000000" w:rsidRDefault="00000000" w:rsidRPr="00000000" w14:paraId="0000000E">
      <w:pPr>
        <w:ind w:left="144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Used discrete trial training for children with Autism.</w:t>
      </w:r>
    </w:p>
    <w:p w:rsidR="00000000" w:rsidDel="00000000" w:rsidP="00000000" w:rsidRDefault="00000000" w:rsidRPr="00000000" w14:paraId="0000000F">
      <w:pPr>
        <w:ind w:left="2160" w:firstLine="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Designed, implemented and monitored individualized curricula, program protocol and data collection.</w:t>
      </w:r>
    </w:p>
    <w:p w:rsidR="00000000" w:rsidDel="00000000" w:rsidP="00000000" w:rsidRDefault="00000000" w:rsidRPr="00000000" w14:paraId="00000010">
      <w:pPr>
        <w:ind w:left="144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Helped develop and implement behavior plans and sensory diets.</w:t>
      </w:r>
    </w:p>
    <w:p w:rsidR="00000000" w:rsidDel="00000000" w:rsidP="00000000" w:rsidRDefault="00000000" w:rsidRPr="00000000" w14:paraId="00000011">
      <w:pPr>
        <w:ind w:left="1440" w:firstLine="72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Provided 1:1 and group instruction daily to support IEP goals.</w:t>
      </w:r>
    </w:p>
    <w:p w:rsidR="00000000" w:rsidDel="00000000" w:rsidP="00000000" w:rsidRDefault="00000000" w:rsidRPr="00000000" w14:paraId="00000012">
      <w:pPr>
        <w:ind w:left="2160" w:firstLine="0"/>
        <w:contextualSpacing w:val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Encouraged positive interactions by using the positive reinforcement method.</w:t>
      </w:r>
    </w:p>
    <w:p w:rsidR="00000000" w:rsidDel="00000000" w:rsidP="00000000" w:rsidRDefault="00000000" w:rsidRPr="00000000" w14:paraId="00000013">
      <w:pPr>
        <w:tabs>
          <w:tab w:val="left" w:pos="2160"/>
        </w:tabs>
        <w:ind w:left="2160" w:firstLine="0"/>
        <w:contextualSpacing w:val="0"/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Maintained professional relationships with parents, teachers and therapists.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ab/>
        <w:t xml:space="preserve">Associate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October 201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3-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September 2015, Ken Crest, Philadelphia, PA</w:t>
      </w:r>
    </w:p>
    <w:p w:rsidR="00000000" w:rsidDel="00000000" w:rsidP="00000000" w:rsidRDefault="00000000" w:rsidRPr="00000000" w14:paraId="00000017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ab/>
        <w:t xml:space="preserve">Maintain safe supervision of children ages 3- 5 years old.  Help with </w:t>
        <w:tab/>
        <w:t xml:space="preserve">the planning and implementation of developmentally appropriate  </w:t>
        <w:tab/>
        <w:t xml:space="preserve">activities for children of varying developmental </w:t>
        <w:tab/>
        <w:t xml:space="preserve">abilities.  Use </w:t>
        <w:tab/>
        <w:t xml:space="preserve">Highscope curriculum to plan lessons and help children reach academic </w:t>
        <w:tab/>
        <w:t xml:space="preserve">and personal milestones.  Use of COR as an assessment tool for to help </w:t>
        <w:tab/>
        <w:t xml:space="preserve">gauge what the children know and what needs to be worked on. Attend </w:t>
        <w:tab/>
        <w:t xml:space="preserve">various trainings to keep up with current childcare standards</w:t>
      </w:r>
    </w:p>
    <w:p w:rsidR="00000000" w:rsidDel="00000000" w:rsidP="00000000" w:rsidRDefault="00000000" w:rsidRPr="00000000" w14:paraId="00000018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rtl w:val="0"/>
        </w:rPr>
        <w:t xml:space="preserve">Co-Teacher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October 2008- June 2012, Head Start Learning Tree, Philadelphia, PA</w:t>
      </w:r>
    </w:p>
    <w:p w:rsidR="00000000" w:rsidDel="00000000" w:rsidP="00000000" w:rsidRDefault="00000000" w:rsidRPr="00000000" w14:paraId="0000001C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Planned and organized developmentally appropriate activities for 3-5 year olds.</w:t>
      </w:r>
    </w:p>
    <w:p w:rsidR="00000000" w:rsidDel="00000000" w:rsidP="00000000" w:rsidRDefault="00000000" w:rsidRPr="00000000" w14:paraId="0000001D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Created a fun, safe and nurturing environment for the children in my care.</w:t>
      </w:r>
    </w:p>
    <w:p w:rsidR="00000000" w:rsidDel="00000000" w:rsidP="00000000" w:rsidRDefault="00000000" w:rsidRPr="00000000" w14:paraId="0000001E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Documented and assessed children’s development using anecdotal notes, observations, home visits, parent teacher conferences and various developmental screenings.</w:t>
      </w:r>
    </w:p>
    <w:p w:rsidR="00000000" w:rsidDel="00000000" w:rsidP="00000000" w:rsidRDefault="00000000" w:rsidRPr="00000000" w14:paraId="0000001F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Nurtured 10 special needs children to encourage their sense of self and connecting with others.</w:t>
      </w:r>
    </w:p>
    <w:p w:rsidR="00000000" w:rsidDel="00000000" w:rsidP="00000000" w:rsidRDefault="00000000" w:rsidRPr="00000000" w14:paraId="00000020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Fostered children’s social/emotional skills and self-esteem by establishing routines and positive guidance practices that helped the children feel comfortable and safe.</w:t>
      </w:r>
    </w:p>
    <w:p w:rsidR="00000000" w:rsidDel="00000000" w:rsidP="00000000" w:rsidRDefault="00000000" w:rsidRPr="00000000" w14:paraId="00000021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Established and maintained communication with families and community agencies.</w:t>
      </w:r>
    </w:p>
    <w:p w:rsidR="00000000" w:rsidDel="00000000" w:rsidP="00000000" w:rsidRDefault="00000000" w:rsidRPr="00000000" w14:paraId="00000022">
      <w:pPr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2160"/>
        </w:tabs>
        <w:ind w:left="2160" w:firstLine="0"/>
        <w:contextualSpacing w:val="0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Lead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March 2003- October 2008, Montgomery Early Learning Center, Philadelphia PA</w:t>
      </w:r>
    </w:p>
    <w:p w:rsidR="00000000" w:rsidDel="00000000" w:rsidP="00000000" w:rsidRDefault="00000000" w:rsidRPr="00000000" w14:paraId="00000025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Implementation of early learning skills in 1-2 year olds.</w:t>
      </w:r>
    </w:p>
    <w:p w:rsidR="00000000" w:rsidDel="00000000" w:rsidP="00000000" w:rsidRDefault="00000000" w:rsidRPr="00000000" w14:paraId="00000026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Provided a safe, fun and nurturing learning environment for the children in my care.</w:t>
      </w:r>
    </w:p>
    <w:p w:rsidR="00000000" w:rsidDel="00000000" w:rsidP="00000000" w:rsidRDefault="00000000" w:rsidRPr="00000000" w14:paraId="00000027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Planned activities used to promote and stimulate growth in language, social/emotional and large and small motor skills.</w:t>
      </w:r>
    </w:p>
    <w:p w:rsidR="00000000" w:rsidDel="00000000" w:rsidP="00000000" w:rsidRDefault="00000000" w:rsidRPr="00000000" w14:paraId="00000028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Communicated with parents daily.</w:t>
      </w:r>
    </w:p>
    <w:p w:rsidR="00000000" w:rsidDel="00000000" w:rsidP="00000000" w:rsidRDefault="00000000" w:rsidRPr="00000000" w14:paraId="00000029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Attended meetings and various workshops to cultivate and focus on new teaching methods designed for young children.</w:t>
      </w:r>
    </w:p>
    <w:p w:rsidR="00000000" w:rsidDel="00000000" w:rsidP="00000000" w:rsidRDefault="00000000" w:rsidRPr="00000000" w14:paraId="0000002A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160" w:firstLine="0"/>
        <w:contextualSpacing w:val="0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Education</w:t>
        <w:tab/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West Philadelphia Catholic High School, Philadelphia, PA</w:t>
      </w:r>
    </w:p>
    <w:p w:rsidR="00000000" w:rsidDel="00000000" w:rsidP="00000000" w:rsidRDefault="00000000" w:rsidRPr="00000000" w14:paraId="0000002D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September 1991- June 1995, Academic Diploma</w:t>
      </w:r>
    </w:p>
    <w:p w:rsidR="00000000" w:rsidDel="00000000" w:rsidP="00000000" w:rsidRDefault="00000000" w:rsidRPr="00000000" w14:paraId="0000002E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Indiana University of PA, Indiana, PA</w:t>
      </w:r>
    </w:p>
    <w:p w:rsidR="00000000" w:rsidDel="00000000" w:rsidP="00000000" w:rsidRDefault="00000000" w:rsidRPr="00000000" w14:paraId="00000030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July 1995- May 1996</w:t>
      </w:r>
    </w:p>
    <w:p w:rsidR="00000000" w:rsidDel="00000000" w:rsidP="00000000" w:rsidRDefault="00000000" w:rsidRPr="00000000" w14:paraId="00000031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The Art Institute of Philadelphia, Philadelphia, PA</w:t>
      </w:r>
    </w:p>
    <w:p w:rsidR="00000000" w:rsidDel="00000000" w:rsidP="00000000" w:rsidRDefault="00000000" w:rsidRPr="00000000" w14:paraId="00000033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March 2010- December 2011, Baking and Pastry Diploma</w:t>
      </w:r>
    </w:p>
    <w:p w:rsidR="00000000" w:rsidDel="00000000" w:rsidP="00000000" w:rsidRDefault="00000000" w:rsidRPr="00000000" w14:paraId="00000034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Harcum College, Bryn Mawr, PA</w:t>
      </w:r>
    </w:p>
    <w:p w:rsidR="00000000" w:rsidDel="00000000" w:rsidP="00000000" w:rsidRDefault="00000000" w:rsidRPr="00000000" w14:paraId="00000036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Associate of Arts</w:t>
      </w:r>
    </w:p>
    <w:p w:rsidR="00000000" w:rsidDel="00000000" w:rsidP="00000000" w:rsidRDefault="00000000" w:rsidRPr="00000000" w14:paraId="00000037">
      <w:pPr>
        <w:ind w:left="2160" w:firstLine="0"/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Human Services with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15+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ECE credits  </w:t>
      </w:r>
    </w:p>
    <w:p w:rsidR="00000000" w:rsidDel="00000000" w:rsidP="00000000" w:rsidRDefault="00000000" w:rsidRPr="00000000" w14:paraId="00000038">
      <w:pPr>
        <w:ind w:left="2160" w:firstLine="0"/>
        <w:contextualSpacing w:val="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Certifications</w:t>
        <w:tab/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First Aid</w:t>
      </w:r>
    </w:p>
    <w:p w:rsidR="00000000" w:rsidDel="00000000" w:rsidP="00000000" w:rsidRDefault="00000000" w:rsidRPr="00000000" w14:paraId="0000003A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ab/>
        <w:t xml:space="preserve">Child Abuse Clearance</w:t>
      </w:r>
    </w:p>
    <w:p w:rsidR="00000000" w:rsidDel="00000000" w:rsidP="00000000" w:rsidRDefault="00000000" w:rsidRPr="00000000" w14:paraId="0000003B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ab/>
        <w:t xml:space="preserve">Criminal Background Check</w:t>
      </w:r>
    </w:p>
    <w:p w:rsidR="00000000" w:rsidDel="00000000" w:rsidP="00000000" w:rsidRDefault="00000000" w:rsidRPr="00000000" w14:paraId="0000003C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ab/>
        <w:t xml:space="preserve">FBI Clearance</w:t>
      </w:r>
    </w:p>
    <w:p w:rsidR="00000000" w:rsidDel="00000000" w:rsidP="00000000" w:rsidRDefault="00000000" w:rsidRPr="00000000" w14:paraId="0000003D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ab/>
        <w:t xml:space="preserve">Mandated Reporter Training</w:t>
      </w:r>
    </w:p>
    <w:p w:rsidR="00000000" w:rsidDel="00000000" w:rsidP="00000000" w:rsidRDefault="00000000" w:rsidRPr="00000000" w14:paraId="0000003E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sz w:val="22"/>
          <w:szCs w:val="22"/>
          <w:rtl w:val="0"/>
        </w:rPr>
        <w:t xml:space="preserve">Health and Safety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sz w:val="22"/>
          <w:szCs w:val="22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2"/>
          <w:szCs w:val="22"/>
          <w:vertAlign w:val="baseline"/>
          <w:rtl w:val="0"/>
        </w:rPr>
        <w:t xml:space="preserve">References</w:t>
        <w:tab/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References are available 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2160"/>
        </w:tabs>
        <w:contextualSpacing w:val="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1800" w:right="180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entury Gothic"/>
  <w:font w:name="Book Antiqu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tabs>
        <w:tab w:val="center" w:pos="4320"/>
        <w:tab w:val="right" w:pos="8640"/>
      </w:tabs>
      <w:contextualSpacing w:val="0"/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tabs>
        <w:tab w:val="center" w:pos="4320"/>
        <w:tab w:val="right" w:pos="8640"/>
      </w:tabs>
      <w:contextualSpacing w:val="0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kern w:val="28"/>
      <w:position w:val="-1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