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rPr>
          <w:b/>
        </w:rPr>
      </w:pPr>
      <w:r>
        <w:rPr>
          <w:b/>
          <w:sz w:val="28"/>
          <w:szCs w:val="28"/>
        </w:rPr>
        <w:t>MALISSA ROBINSON</w:t>
      </w:r>
    </w:p>
    <w:p>
      <w:pPr>
        <w:jc w:val="center"/>
      </w:pPr>
      <w:r>
        <w:t>141 Greenwood Ave Apt A</w:t>
      </w:r>
    </w:p>
    <w:p>
      <w:pPr>
        <w:jc w:val="center"/>
      </w:pPr>
      <w:r>
        <w:t>Jenkintown PA, 19046</w:t>
      </w:r>
    </w:p>
    <w:p>
      <w:pPr>
        <w:jc w:val="center"/>
      </w:pPr>
      <w:r>
        <w:t xml:space="preserve">Tel: 267-888-1238 </w:t>
      </w:r>
    </w:p>
    <w:p>
      <w:pPr>
        <w:jc w:val="center"/>
      </w:pPr>
      <w:r>
        <w:t xml:space="preserve">Email:  </w:t>
      </w:r>
      <w:r>
        <w:fldChar w:fldCharType="begin"/>
      </w:r>
      <w:r>
        <w:instrText xml:space="preserve"> HYPERLINK "mailto:MalisRobin8@Gmail.com" </w:instrText>
      </w:r>
      <w:r>
        <w:fldChar w:fldCharType="separate"/>
      </w:r>
      <w:r>
        <w:rPr>
          <w:rStyle w:val="Hyperlink"/>
        </w:rPr>
        <w:t>MalisRobin8@Gmail.com</w:t>
      </w:r>
      <w:r>
        <w:rPr>
          <w:rStyle w:val="Hyperlink"/>
        </w:rPr>
        <w:fldChar w:fldCharType="end"/>
      </w:r>
    </w:p>
    <w:p/>
    <w:p/>
    <w:p>
      <w:pPr>
        <w:jc w:val="center"/>
        <w:rPr>
          <w:b/>
        </w:rPr>
      </w:pPr>
      <w:r>
        <w:rPr>
          <w:b/>
        </w:rPr>
        <w:t>MENTAL HEALTH PROFESSIONAL</w:t>
      </w:r>
    </w:p>
    <w:p>
      <w:pPr>
        <w:rPr>
          <w:b/>
        </w:rPr>
      </w:pPr>
    </w:p>
    <w:p>
      <w:pPr>
        <w:jc w:val="center"/>
        <w:rPr>
          <w:sz w:val="20"/>
          <w:szCs w:val="20"/>
        </w:rPr>
      </w:pPr>
      <w:r>
        <w:rPr>
          <w:sz w:val="20"/>
          <w:szCs w:val="20"/>
        </w:rPr>
        <w:t xml:space="preserve">Enthusiastic, dedicated and caring professional pursing new employment opportunities as a Mental Health Professional or Child Advocate. Solid theoretical knowledge in assessing and treating mental and emotional disorders with over 15 years experience providing care and support to patient and family members in a healthcare environment. Skilled in providing culturally competent care for ethnically diverse populations. Continuous training in the areas of human relations, mental disorders, HIPPA laws, First Aid, CPR and methods of treating children and adults.  </w:t>
      </w:r>
    </w:p>
    <w:p>
      <w:pPr>
        <w:jc w:val="center"/>
        <w:rPr>
          <w:sz w:val="20"/>
          <w:szCs w:val="20"/>
        </w:rPr>
      </w:pPr>
    </w:p>
    <w:p>
      <w:pPr>
        <w:rPr>
          <w:sz w:val="20"/>
          <w:szCs w:val="20"/>
        </w:rPr>
      </w:pPr>
    </w:p>
    <w:p>
      <w:pPr>
        <w:pStyle w:val="ListParagraph"/>
        <w:numPr>
          <w:ilvl w:val="0"/>
          <w:numId w:val="1"/>
        </w:numPr>
        <w:rPr>
          <w:sz w:val="20"/>
          <w:szCs w:val="20"/>
        </w:rPr>
      </w:pPr>
      <w:r>
        <w:rPr>
          <w:sz w:val="20"/>
          <w:szCs w:val="20"/>
        </w:rPr>
        <w:t xml:space="preserve">Collaborating with healthcare professionals on the mental effects of treatment and illness. </w:t>
      </w:r>
    </w:p>
    <w:p>
      <w:pPr>
        <w:pStyle w:val="ListParagraph"/>
        <w:numPr>
          <w:ilvl w:val="0"/>
          <w:numId w:val="1"/>
        </w:numPr>
        <w:rPr>
          <w:sz w:val="20"/>
          <w:szCs w:val="20"/>
        </w:rPr>
      </w:pPr>
      <w:r>
        <w:rPr>
          <w:sz w:val="20"/>
          <w:szCs w:val="20"/>
        </w:rPr>
        <w:t xml:space="preserve">Providing emotional support and education to patient’s family members. </w:t>
      </w:r>
    </w:p>
    <w:p>
      <w:pPr>
        <w:pStyle w:val="ListParagraph"/>
        <w:numPr>
          <w:ilvl w:val="0"/>
          <w:numId w:val="1"/>
        </w:numPr>
        <w:rPr>
          <w:sz w:val="20"/>
          <w:szCs w:val="20"/>
        </w:rPr>
      </w:pPr>
      <w:r>
        <w:rPr>
          <w:sz w:val="20"/>
          <w:szCs w:val="20"/>
        </w:rPr>
        <w:t xml:space="preserve">Interacting with a broad range of patients, monitoring safety and therapeutic relationships. </w:t>
      </w:r>
    </w:p>
    <w:p>
      <w:pPr>
        <w:pStyle w:val="ListParagraph"/>
        <w:numPr>
          <w:ilvl w:val="0"/>
          <w:numId w:val="1"/>
        </w:numPr>
        <w:rPr>
          <w:sz w:val="20"/>
          <w:szCs w:val="20"/>
        </w:rPr>
      </w:pPr>
      <w:r>
        <w:rPr>
          <w:sz w:val="20"/>
          <w:szCs w:val="20"/>
        </w:rPr>
        <w:t>Performing intake interviews to direct physicians on the best course of action to help the patients.</w:t>
      </w:r>
    </w:p>
    <w:p>
      <w:pPr>
        <w:pStyle w:val="ListParagraph"/>
        <w:numPr>
          <w:ilvl w:val="0"/>
          <w:numId w:val="1"/>
        </w:numPr>
        <w:rPr>
          <w:sz w:val="20"/>
          <w:szCs w:val="20"/>
        </w:rPr>
      </w:pPr>
      <w:r>
        <w:rPr>
          <w:sz w:val="20"/>
          <w:szCs w:val="20"/>
        </w:rPr>
        <w:t xml:space="preserve">Coordinate nutritional care for clients with specific dietary needs and allergies. </w:t>
      </w:r>
    </w:p>
    <w:p>
      <w:pPr>
        <w:rPr>
          <w:sz w:val="20"/>
          <w:szCs w:val="20"/>
        </w:rPr>
      </w:pPr>
    </w:p>
    <w:p>
      <w:pPr>
        <w:rPr>
          <w:sz w:val="20"/>
          <w:szCs w:val="20"/>
        </w:rPr>
      </w:pPr>
      <w:r>
        <w:rPr>
          <w:noProof/>
          <w:sz w:val="20"/>
          <w:szCs w:val="20"/>
        </w:rPr>
        <mc:AlternateContent>
          <mc:Choice Requires="wps">
            <w:drawing>
              <wp:anchor distT="0" distB="0" distL="114300" distR="114300" behindDoc="0" locked="0" layoutInCell="1" simplePos="0" relativeHeight="251659264" allowOverlap="1" hidden="0">
                <wp:simplePos x="0" y="0"/>
                <wp:positionH relativeFrom="column">
                  <wp:posOffset>-168910</wp:posOffset>
                </wp:positionH>
                <wp:positionV relativeFrom="paragraph">
                  <wp:posOffset>100737</wp:posOffset>
                </wp:positionV>
                <wp:extent cx="6398671" cy="17374"/>
                <wp:effectExtent l="4762" t="4762" r="4762" b="4762"/>
                <wp:wrapNone/>
                <wp:docPr id="1025" name="shape1025" hidden="0"/>
                <wp:cNvGraphicFramePr/>
                <a:graphic xmlns:a="http://schemas.openxmlformats.org/drawingml/2006/main">
                  <a:graphicData uri="http://schemas.microsoft.com/office/word/2010/wordprocessingShape">
                    <wps:wsp>
                      <wps:cNvSpPr>
                        <a:spLocks noRot="1"/>
                      </wps:cNvSpPr>
                      <wps:spPr>
                        <a:xfrm flipV="1">
                          <a:off x="0" y="0"/>
                          <a:ext cx="6398671" cy="17374"/>
                        </a:xfrm>
                        <a:prstGeom prst="line">
                          <a:avLst/>
                        </a:prstGeom>
                      </wps:spPr>
                      <wps:style>
                        <a:lnRef idx="1">
                          <a:schemeClr val="dk1"/>
                        </a:lnRef>
                        <a:fillRef idx="0">
                          <a:schemeClr val="dk1"/>
                        </a:fillRef>
                        <a:effectRef idx="0">
                          <a:schemeClr val="accent1"/>
                        </a:effectRef>
                        <a:fontRef idx="minor">
                          <a:schemeClr val="dk1"/>
                        </a:fontRef>
                      </wps:style>
                      <wps:bodyPr rot="0" vert="horz" wrap="square" lIns="91440" tIns="45720" rIns="91440" bIns="45720" anchor="t">
                        <a:noAutofit/>
                      </wps:bodyPr>
                    </wps:wsp>
                  </a:graphicData>
                </a:graphic>
              </wp:anchor>
            </w:drawing>
          </mc:Choice>
          <mc:Fallback>
            <w:pict>
              <v:line id="line 2" style="position:absolute;margin-left:-13.3pt;margin-top:7.93205pt;width:503.832pt;height:1.36803pt;mso-wrap-style:infront;mso-position-horizontal-relative:column;mso-position-vertical-relative:line;v-text-anchor:top;flip:y;z-index:251659264" o:allowincell="t" filled="f" strokecolor="#0" strokeweight="0.75pt"/>
            </w:pict>
          </mc:Fallback>
        </mc:AlternateContent>
      </w:r>
    </w:p>
    <w:p/>
    <w:p>
      <w:pPr>
        <w:jc w:val="center"/>
        <w:rPr>
          <w:b/>
        </w:rPr>
      </w:pPr>
      <w:r>
        <w:rPr>
          <w:b/>
        </w:rPr>
        <w:t>WORK HISTORY</w:t>
      </w:r>
    </w:p>
    <w:p>
      <w:pPr>
        <w:rPr>
          <w:b/>
        </w:rPr>
      </w:pPr>
    </w:p>
    <w:p>
      <w:pPr>
        <w:rPr>
          <w:sz w:val="20"/>
          <w:szCs w:val="20"/>
        </w:rPr>
      </w:pPr>
      <w:r>
        <w:rPr>
          <w:sz w:val="20"/>
          <w:szCs w:val="20"/>
        </w:rPr>
        <w:t xml:space="preserve">Feb. 2017 – Present                                             </w:t>
      </w:r>
      <w:r>
        <w:rPr>
          <w:b/>
          <w:sz w:val="20"/>
          <w:szCs w:val="20"/>
        </w:rPr>
        <w:t xml:space="preserve">Psychiatric Technician                                 </w:t>
      </w:r>
      <w:r>
        <w:rPr>
          <w:sz w:val="20"/>
          <w:szCs w:val="20"/>
        </w:rPr>
        <w:t xml:space="preserve">MCES, Norristown, PA </w:t>
      </w:r>
    </w:p>
    <w:p>
      <w:pPr>
        <w:rPr>
          <w:sz w:val="20"/>
          <w:szCs w:val="20"/>
        </w:rPr>
      </w:pPr>
      <w:r>
        <w:rPr>
          <w:sz w:val="20"/>
          <w:szCs w:val="20"/>
        </w:rPr>
        <w:t xml:space="preserve">                               </w:t>
      </w:r>
    </w:p>
    <w:p>
      <w:pPr>
        <w:pStyle w:val="ListParagraph"/>
        <w:numPr>
          <w:ilvl w:val="0"/>
          <w:numId w:val="2"/>
        </w:numPr>
        <w:rPr>
          <w:sz w:val="20"/>
          <w:szCs w:val="20"/>
        </w:rPr>
      </w:pPr>
      <w:r>
        <w:rPr>
          <w:sz w:val="20"/>
          <w:szCs w:val="20"/>
        </w:rPr>
        <w:t>Observe patient’s behavior, listen to their concerns, and record their condition</w:t>
      </w:r>
    </w:p>
    <w:p>
      <w:pPr>
        <w:pStyle w:val="ListParagraph"/>
        <w:numPr>
          <w:ilvl w:val="0"/>
          <w:numId w:val="2"/>
        </w:numPr>
        <w:rPr>
          <w:sz w:val="20"/>
          <w:szCs w:val="20"/>
        </w:rPr>
      </w:pPr>
      <w:r>
        <w:rPr>
          <w:sz w:val="20"/>
          <w:szCs w:val="20"/>
        </w:rPr>
        <w:t>Lead patients in therapeutic and recreational activities</w:t>
      </w:r>
    </w:p>
    <w:p>
      <w:pPr>
        <w:pStyle w:val="ListParagraph"/>
        <w:numPr>
          <w:ilvl w:val="0"/>
          <w:numId w:val="2"/>
        </w:numPr>
        <w:rPr>
          <w:sz w:val="20"/>
          <w:szCs w:val="20"/>
        </w:rPr>
      </w:pPr>
      <w:r>
        <w:rPr>
          <w:sz w:val="20"/>
          <w:szCs w:val="20"/>
        </w:rPr>
        <w:t>Help with admitting and discharging patients</w:t>
      </w:r>
    </w:p>
    <w:p>
      <w:pPr>
        <w:pStyle w:val="ListParagraph"/>
        <w:numPr>
          <w:ilvl w:val="0"/>
          <w:numId w:val="2"/>
        </w:numPr>
        <w:rPr>
          <w:sz w:val="20"/>
          <w:szCs w:val="20"/>
        </w:rPr>
      </w:pPr>
      <w:r>
        <w:rPr>
          <w:sz w:val="20"/>
          <w:szCs w:val="20"/>
        </w:rPr>
        <w:t xml:space="preserve">Monitor patient’s vital signs </w:t>
      </w:r>
    </w:p>
    <w:p>
      <w:pPr>
        <w:pStyle w:val="ListParagraph"/>
        <w:numPr>
          <w:ilvl w:val="0"/>
          <w:numId w:val="2"/>
        </w:numPr>
        <w:rPr>
          <w:sz w:val="20"/>
          <w:szCs w:val="20"/>
        </w:rPr>
      </w:pPr>
      <w:r>
        <w:rPr>
          <w:sz w:val="20"/>
          <w:szCs w:val="20"/>
        </w:rPr>
        <w:t>Help patients with activities of daily living</w:t>
      </w:r>
    </w:p>
    <w:p>
      <w:pPr>
        <w:pStyle w:val="ListParagraph"/>
        <w:numPr>
          <w:ilvl w:val="0"/>
          <w:numId w:val="2"/>
        </w:numPr>
        <w:rPr>
          <w:sz w:val="20"/>
          <w:szCs w:val="20"/>
        </w:rPr>
      </w:pPr>
      <w:r>
        <w:rPr>
          <w:sz w:val="20"/>
          <w:szCs w:val="20"/>
        </w:rPr>
        <w:t>Monitor patient’s behavior and location in the  facility</w:t>
      </w:r>
    </w:p>
    <w:p>
      <w:pPr>
        <w:rPr>
          <w:sz w:val="20"/>
          <w:szCs w:val="20"/>
        </w:rPr>
      </w:pPr>
    </w:p>
    <w:p>
      <w:pPr>
        <w:jc w:val="center"/>
        <w:rPr>
          <w:b/>
        </w:rPr>
      </w:pPr>
    </w:p>
    <w:p>
      <w:pPr>
        <w:rPr>
          <w:sz w:val="20"/>
          <w:szCs w:val="20"/>
        </w:rPr>
      </w:pPr>
      <w:r>
        <w:rPr>
          <w:sz w:val="20"/>
          <w:szCs w:val="20"/>
        </w:rPr>
        <w:t xml:space="preserve">Aug 2015 – Mar. 2017 </w:t>
      </w:r>
      <w:r>
        <w:rPr>
          <w:b/>
          <w:sz w:val="20"/>
          <w:szCs w:val="20"/>
        </w:rPr>
        <w:t xml:space="preserve">                            Family Support Specialist (CASST Program)    </w:t>
      </w:r>
      <w:r>
        <w:rPr>
          <w:sz w:val="20"/>
          <w:szCs w:val="20"/>
        </w:rPr>
        <w:t xml:space="preserve">Devereux, Philadelphia, PA </w:t>
      </w:r>
    </w:p>
    <w:p>
      <w:pPr>
        <w:rPr>
          <w:sz w:val="20"/>
          <w:szCs w:val="20"/>
        </w:rPr>
      </w:pPr>
    </w:p>
    <w:p>
      <w:pPr>
        <w:pStyle w:val="ListParagraph"/>
        <w:numPr>
          <w:ilvl w:val="0"/>
          <w:numId w:val="3"/>
        </w:numPr>
        <w:rPr>
          <w:sz w:val="20"/>
          <w:szCs w:val="20"/>
        </w:rPr>
      </w:pPr>
      <w:r>
        <w:rPr>
          <w:sz w:val="20"/>
          <w:szCs w:val="20"/>
        </w:rPr>
        <w:t>Counsel individuals, groups, families, or communities regarding issues including mental health, poverty, unemployment, substance abuse, physical abuse, rehabilitation, social adjustment, child care, or medical care. See more occupations related to this task.</w:t>
      </w:r>
    </w:p>
    <w:p>
      <w:pPr>
        <w:pStyle w:val="ListParagraph"/>
        <w:numPr>
          <w:ilvl w:val="0"/>
          <w:numId w:val="3"/>
        </w:numPr>
        <w:rPr>
          <w:sz w:val="20"/>
          <w:szCs w:val="20"/>
        </w:rPr>
      </w:pPr>
      <w:r>
        <w:rPr>
          <w:sz w:val="20"/>
          <w:szCs w:val="20"/>
        </w:rPr>
        <w:t>Interview clients individually, in families, or in groups, assessing their situations, capabilities, and problems to determine what services are required to meet their needs. See more occupations related to this task.</w:t>
      </w:r>
    </w:p>
    <w:p>
      <w:pPr>
        <w:pStyle w:val="ListParagraph"/>
        <w:numPr>
          <w:ilvl w:val="0"/>
          <w:numId w:val="3"/>
        </w:numPr>
        <w:rPr>
          <w:sz w:val="20"/>
          <w:szCs w:val="20"/>
        </w:rPr>
      </w:pPr>
      <w:r>
        <w:rPr>
          <w:sz w:val="20"/>
          <w:szCs w:val="20"/>
        </w:rPr>
        <w:t>Serve as liaisons between students, homes, schools, family services, child guidance clinics, courts, protective services, doctors, and other contacts to help children who face problems, such as disabilities, abuse, or poverty. See more occupations related to this task.</w:t>
      </w:r>
    </w:p>
    <w:p>
      <w:pPr>
        <w:pStyle w:val="ListParagraph"/>
        <w:numPr>
          <w:ilvl w:val="0"/>
          <w:numId w:val="3"/>
        </w:numPr>
        <w:rPr>
          <w:sz w:val="20"/>
          <w:szCs w:val="20"/>
        </w:rPr>
      </w:pPr>
      <w:r>
        <w:rPr>
          <w:sz w:val="20"/>
          <w:szCs w:val="20"/>
        </w:rPr>
        <w:t>Maintain case history records and prepare reports. See more occupations related to this task.</w:t>
      </w:r>
    </w:p>
    <w:p>
      <w:pPr>
        <w:pStyle w:val="ListParagraph"/>
        <w:numPr>
          <w:ilvl w:val="0"/>
          <w:numId w:val="3"/>
        </w:numPr>
        <w:rPr>
          <w:sz w:val="20"/>
          <w:szCs w:val="20"/>
        </w:rPr>
      </w:pPr>
      <w:r>
        <w:rPr>
          <w:sz w:val="20"/>
          <w:szCs w:val="20"/>
        </w:rPr>
        <w:t>Counsel parents with child rearing problems, interviewing the child and family to determine whether further action is required.</w:t>
      </w:r>
    </w:p>
    <w:p>
      <w:pPr>
        <w:rPr>
          <w:sz w:val="20"/>
          <w:szCs w:val="20"/>
        </w:rPr>
      </w:pPr>
    </w:p>
    <w:p>
      <w:pPr>
        <w:rPr>
          <w:sz w:val="20"/>
          <w:szCs w:val="20"/>
        </w:rPr>
      </w:pPr>
      <w:r>
        <w:rPr>
          <w:sz w:val="20"/>
          <w:szCs w:val="20"/>
        </w:rPr>
        <w:t xml:space="preserve">Nov. 2010 – Sept. 2015                                        </w:t>
      </w:r>
      <w:r>
        <w:rPr>
          <w:b/>
          <w:sz w:val="20"/>
          <w:szCs w:val="20"/>
        </w:rPr>
        <w:t xml:space="preserve">Mental Health Tech                               </w:t>
      </w:r>
      <w:r>
        <w:rPr>
          <w:sz w:val="20"/>
          <w:szCs w:val="20"/>
        </w:rPr>
        <w:t xml:space="preserve">Horsham Clinic, Ambler, PA </w:t>
      </w:r>
    </w:p>
    <w:p>
      <w:pPr>
        <w:rPr>
          <w:sz w:val="20"/>
          <w:szCs w:val="20"/>
        </w:rPr>
      </w:pPr>
    </w:p>
    <w:p>
      <w:pPr>
        <w:pStyle w:val="ListParagraph"/>
        <w:numPr>
          <w:ilvl w:val="0"/>
          <w:numId w:val="4"/>
        </w:numPr>
        <w:rPr>
          <w:sz w:val="20"/>
          <w:szCs w:val="20"/>
        </w:rPr>
      </w:pPr>
      <w:r>
        <w:rPr>
          <w:sz w:val="20"/>
          <w:szCs w:val="20"/>
        </w:rPr>
        <w:t xml:space="preserve">Maintained confidentiality of records relating to clients' treatment. </w:t>
      </w:r>
    </w:p>
    <w:p>
      <w:pPr>
        <w:pStyle w:val="ListParagraph"/>
        <w:numPr>
          <w:ilvl w:val="0"/>
          <w:numId w:val="4"/>
        </w:numPr>
        <w:rPr>
          <w:sz w:val="20"/>
          <w:szCs w:val="20"/>
        </w:rPr>
      </w:pPr>
      <w:r>
        <w:rPr>
          <w:sz w:val="20"/>
          <w:szCs w:val="20"/>
        </w:rPr>
        <w:t xml:space="preserve">Encouraged clients to express their feelings and discuss what is happening in their lives, helping them to develop insight into themselves or their relationships. </w:t>
      </w:r>
    </w:p>
    <w:p>
      <w:pPr>
        <w:pStyle w:val="ListParagraph"/>
        <w:numPr>
          <w:ilvl w:val="0"/>
          <w:numId w:val="4"/>
        </w:numPr>
        <w:rPr>
          <w:sz w:val="20"/>
          <w:szCs w:val="20"/>
        </w:rPr>
      </w:pPr>
      <w:r>
        <w:rPr>
          <w:sz w:val="20"/>
          <w:szCs w:val="20"/>
        </w:rPr>
        <w:t xml:space="preserve">Collected information about clients through interviews, observation, or tests. </w:t>
      </w:r>
    </w:p>
    <w:p>
      <w:pPr>
        <w:pStyle w:val="ListParagraph"/>
        <w:numPr>
          <w:ilvl w:val="0"/>
          <w:numId w:val="4"/>
        </w:numPr>
        <w:rPr>
          <w:sz w:val="20"/>
          <w:szCs w:val="20"/>
        </w:rPr>
      </w:pPr>
      <w:r>
        <w:rPr>
          <w:sz w:val="20"/>
          <w:szCs w:val="20"/>
        </w:rPr>
        <w:t xml:space="preserve">Assessed patients for risk of suicide attempts. </w:t>
      </w:r>
    </w:p>
    <w:p>
      <w:pPr>
        <w:pStyle w:val="ListParagraph"/>
        <w:numPr>
          <w:ilvl w:val="0"/>
          <w:numId w:val="4"/>
        </w:numPr>
        <w:rPr>
          <w:sz w:val="20"/>
          <w:szCs w:val="20"/>
        </w:rPr>
      </w:pPr>
      <w:r>
        <w:rPr>
          <w:sz w:val="20"/>
          <w:szCs w:val="20"/>
        </w:rPr>
        <w:t xml:space="preserve">Filled out and maintain client-related paperwork, including federal- and state-mandated forms, 15-minute checks, client diagnostic records, and progress notes     </w:t>
      </w:r>
    </w:p>
    <w:p>
      <w:pPr>
        <w:pStyle w:val="ListParagraph"/>
        <w:numPr>
          <w:ilvl w:val="0"/>
          <w:numId w:val="4"/>
        </w:numPr>
        <w:rPr>
          <w:sz w:val="20"/>
          <w:szCs w:val="20"/>
        </w:rPr>
      </w:pPr>
      <w:r>
        <w:rPr>
          <w:sz w:val="20"/>
          <w:szCs w:val="20"/>
        </w:rPr>
        <w:t xml:space="preserve">Take patients daily blood pressure and temperature        </w:t>
      </w:r>
    </w:p>
    <w:p>
      <w:pPr>
        <w:pStyle w:val="ListParagraph"/>
        <w:rPr>
          <w:sz w:val="20"/>
          <w:szCs w:val="20"/>
        </w:rPr>
      </w:pPr>
      <w:r>
        <w:rPr>
          <w:sz w:val="20"/>
          <w:szCs w:val="20"/>
        </w:rPr>
        <w:t xml:space="preserve">             </w:t>
      </w:r>
    </w:p>
    <w:p>
      <w:pPr>
        <w:pStyle w:val="ListParagraph"/>
        <w:rPr>
          <w:sz w:val="20"/>
          <w:szCs w:val="20"/>
        </w:rPr>
      </w:pPr>
    </w:p>
    <w:p>
      <w:pPr>
        <w:rPr>
          <w:sz w:val="20"/>
          <w:szCs w:val="20"/>
        </w:rPr>
      </w:pPr>
    </w:p>
    <w:p>
      <w:pPr>
        <w:rPr>
          <w:b/>
          <w:sz w:val="20"/>
          <w:szCs w:val="20"/>
        </w:rPr>
      </w:pPr>
      <w:r>
        <w:rPr>
          <w:sz w:val="20"/>
          <w:szCs w:val="20"/>
        </w:rPr>
        <w:t xml:space="preserve">Mar. 2007 – Nov. 2010                                              </w:t>
      </w:r>
      <w:r>
        <w:rPr>
          <w:b/>
          <w:sz w:val="20"/>
          <w:szCs w:val="20"/>
        </w:rPr>
        <w:t xml:space="preserve">Case Aide             </w:t>
      </w:r>
      <w:r>
        <w:rPr>
          <w:sz w:val="20"/>
          <w:szCs w:val="20"/>
        </w:rPr>
        <w:t xml:space="preserve">Lutheran Children Family Services, Roslyn, PA </w:t>
      </w:r>
    </w:p>
    <w:p>
      <w:pPr>
        <w:rPr>
          <w:sz w:val="20"/>
          <w:szCs w:val="20"/>
        </w:rPr>
      </w:pPr>
    </w:p>
    <w:p>
      <w:pPr>
        <w:pStyle w:val="ListParagraph"/>
        <w:numPr>
          <w:ilvl w:val="0"/>
          <w:numId w:val="5"/>
        </w:numPr>
        <w:rPr>
          <w:sz w:val="20"/>
          <w:szCs w:val="20"/>
        </w:rPr>
      </w:pPr>
      <w:r>
        <w:rPr>
          <w:sz w:val="20"/>
          <w:szCs w:val="20"/>
        </w:rPr>
        <w:t xml:space="preserve">Collaborated with other professionals to evaluate patients' medical or physical condition and to assess client needs. </w:t>
      </w:r>
    </w:p>
    <w:p>
      <w:pPr>
        <w:pStyle w:val="ListParagraph"/>
        <w:numPr>
          <w:ilvl w:val="0"/>
          <w:numId w:val="5"/>
        </w:numPr>
        <w:rPr>
          <w:sz w:val="20"/>
          <w:szCs w:val="20"/>
        </w:rPr>
      </w:pPr>
      <w:r>
        <w:rPr>
          <w:sz w:val="20"/>
          <w:szCs w:val="20"/>
        </w:rPr>
        <w:t>Advocated for clients or patients to resolve crises.</w:t>
      </w:r>
    </w:p>
    <w:p>
      <w:pPr>
        <w:pStyle w:val="ListParagraph"/>
        <w:numPr>
          <w:ilvl w:val="0"/>
          <w:numId w:val="5"/>
        </w:numPr>
        <w:rPr>
          <w:sz w:val="20"/>
          <w:szCs w:val="20"/>
        </w:rPr>
      </w:pPr>
      <w:r>
        <w:rPr>
          <w:sz w:val="20"/>
          <w:szCs w:val="20"/>
        </w:rPr>
        <w:t>Planned discharge from care facility to home or other care facility.</w:t>
      </w:r>
    </w:p>
    <w:p>
      <w:pPr>
        <w:pStyle w:val="ListParagraph"/>
        <w:numPr>
          <w:ilvl w:val="0"/>
          <w:numId w:val="5"/>
        </w:numPr>
        <w:rPr>
          <w:sz w:val="20"/>
          <w:szCs w:val="20"/>
        </w:rPr>
      </w:pPr>
      <w:r>
        <w:rPr>
          <w:sz w:val="20"/>
          <w:szCs w:val="20"/>
        </w:rPr>
        <w:t xml:space="preserve">Transported or accompany patients to doctor, family, and court visits </w:t>
      </w:r>
    </w:p>
    <w:p>
      <w:pPr>
        <w:pStyle w:val="ListParagraph"/>
        <w:numPr>
          <w:ilvl w:val="0"/>
          <w:numId w:val="5"/>
        </w:numPr>
        <w:rPr>
          <w:sz w:val="20"/>
          <w:szCs w:val="20"/>
        </w:rPr>
      </w:pPr>
      <w:r>
        <w:rPr>
          <w:sz w:val="20"/>
          <w:szCs w:val="20"/>
        </w:rPr>
        <w:t>Monitored, evaluated, and recorded client progress according to measurable goals described in treatment and care plan.</w:t>
      </w:r>
    </w:p>
    <w:p>
      <w:pPr>
        <w:pStyle w:val="ListParagraph"/>
        <w:numPr>
          <w:ilvl w:val="0"/>
          <w:numId w:val="5"/>
        </w:numPr>
        <w:rPr>
          <w:sz w:val="20"/>
          <w:szCs w:val="20"/>
        </w:rPr>
      </w:pPr>
      <w:r>
        <w:rPr>
          <w:sz w:val="20"/>
          <w:szCs w:val="20"/>
        </w:rPr>
        <w:t>Counseled clients and patients in individual and group sessions to help them overcome dependencies, recover from illness, and adjust to life.</w:t>
      </w:r>
    </w:p>
    <w:p>
      <w:pPr>
        <w:rPr>
          <w:sz w:val="20"/>
          <w:szCs w:val="20"/>
        </w:rPr>
      </w:pPr>
    </w:p>
    <w:p>
      <w:pPr>
        <w:rPr>
          <w:sz w:val="20"/>
          <w:szCs w:val="20"/>
        </w:rPr>
      </w:pPr>
      <w:r>
        <w:rPr>
          <w:sz w:val="20"/>
          <w:szCs w:val="20"/>
        </w:rPr>
        <w:t xml:space="preserve">Apr. 2006 -  Jan. 2008                              </w:t>
      </w:r>
      <w:r>
        <w:rPr>
          <w:b/>
          <w:sz w:val="20"/>
          <w:szCs w:val="20"/>
        </w:rPr>
        <w:t>Residential Advisor</w:t>
      </w:r>
      <w:r>
        <w:rPr>
          <w:sz w:val="20"/>
          <w:szCs w:val="20"/>
        </w:rPr>
        <w:t xml:space="preserve">                          The Walker Center, Merion Station, PA </w:t>
      </w:r>
    </w:p>
    <w:p>
      <w:pPr>
        <w:rPr>
          <w:sz w:val="20"/>
          <w:szCs w:val="20"/>
        </w:rPr>
      </w:pPr>
    </w:p>
    <w:p>
      <w:pPr>
        <w:pStyle w:val="ListParagraph"/>
        <w:numPr>
          <w:ilvl w:val="0"/>
          <w:numId w:val="6"/>
        </w:numPr>
        <w:rPr>
          <w:sz w:val="20"/>
          <w:szCs w:val="20"/>
        </w:rPr>
      </w:pPr>
      <w:r>
        <w:rPr>
          <w:sz w:val="20"/>
          <w:szCs w:val="20"/>
        </w:rPr>
        <w:t xml:space="preserve">Enforced rules and regulations to ensure the smooth and orderly operation of dormitory programs. </w:t>
      </w:r>
    </w:p>
    <w:p>
      <w:pPr>
        <w:pStyle w:val="ListParagraph"/>
        <w:numPr>
          <w:ilvl w:val="0"/>
          <w:numId w:val="6"/>
        </w:numPr>
        <w:rPr>
          <w:sz w:val="20"/>
          <w:szCs w:val="20"/>
        </w:rPr>
      </w:pPr>
      <w:r>
        <w:rPr>
          <w:sz w:val="20"/>
          <w:szCs w:val="20"/>
        </w:rPr>
        <w:t xml:space="preserve">Supported patients with life skills and daily hygiene </w:t>
      </w:r>
    </w:p>
    <w:p>
      <w:pPr>
        <w:pStyle w:val="ListParagraph"/>
        <w:numPr>
          <w:ilvl w:val="0"/>
          <w:numId w:val="6"/>
        </w:numPr>
        <w:rPr>
          <w:sz w:val="20"/>
          <w:szCs w:val="20"/>
        </w:rPr>
      </w:pPr>
      <w:r>
        <w:rPr>
          <w:sz w:val="20"/>
          <w:szCs w:val="20"/>
        </w:rPr>
        <w:t xml:space="preserve">Provided emergency first aid and summon medical assistance when necessary. </w:t>
      </w:r>
    </w:p>
    <w:p>
      <w:pPr>
        <w:pStyle w:val="ListParagraph"/>
        <w:numPr>
          <w:ilvl w:val="0"/>
          <w:numId w:val="6"/>
        </w:numPr>
        <w:rPr>
          <w:sz w:val="20"/>
          <w:szCs w:val="20"/>
        </w:rPr>
      </w:pPr>
      <w:r>
        <w:rPr>
          <w:sz w:val="20"/>
          <w:szCs w:val="20"/>
        </w:rPr>
        <w:t xml:space="preserve">Mediated interpersonal problems between residents. </w:t>
      </w:r>
    </w:p>
    <w:p>
      <w:pPr>
        <w:pStyle w:val="ListParagraph"/>
        <w:numPr>
          <w:ilvl w:val="0"/>
          <w:numId w:val="6"/>
        </w:numPr>
        <w:rPr>
          <w:sz w:val="20"/>
          <w:szCs w:val="20"/>
        </w:rPr>
      </w:pPr>
      <w:r>
        <w:rPr>
          <w:sz w:val="20"/>
          <w:szCs w:val="20"/>
        </w:rPr>
        <w:t xml:space="preserve">Made regular rounds to ensure that residents and areas are safe and secure. </w:t>
      </w:r>
    </w:p>
    <w:p>
      <w:pPr>
        <w:pStyle w:val="ListParagraph"/>
        <w:numPr>
          <w:ilvl w:val="0"/>
          <w:numId w:val="6"/>
        </w:numPr>
        <w:rPr>
          <w:sz w:val="20"/>
          <w:szCs w:val="20"/>
        </w:rPr>
      </w:pPr>
      <w:r>
        <w:rPr>
          <w:sz w:val="20"/>
          <w:szCs w:val="20"/>
        </w:rPr>
        <w:t xml:space="preserve">Observed patients to detect and report unusual behavior. </w:t>
      </w:r>
    </w:p>
    <w:p>
      <w:pPr>
        <w:rPr>
          <w:sz w:val="20"/>
          <w:szCs w:val="20"/>
        </w:rPr>
      </w:pPr>
    </w:p>
    <w:p>
      <w:pPr>
        <w:rPr>
          <w:b/>
          <w:sz w:val="20"/>
          <w:szCs w:val="20"/>
        </w:rPr>
      </w:pPr>
      <w:r>
        <w:rPr>
          <w:sz w:val="20"/>
          <w:szCs w:val="20"/>
        </w:rPr>
        <w:t xml:space="preserve">Mar. 2004 -  Apr. 2006                            </w:t>
      </w:r>
      <w:r>
        <w:rPr>
          <w:b/>
          <w:sz w:val="20"/>
          <w:szCs w:val="20"/>
        </w:rPr>
        <w:t xml:space="preserve">Teacher Assistant                          </w:t>
      </w:r>
      <w:r>
        <w:rPr>
          <w:sz w:val="20"/>
          <w:szCs w:val="20"/>
        </w:rPr>
        <w:t>Wordsworth Academy</w:t>
      </w:r>
      <w:r>
        <w:rPr>
          <w:b/>
          <w:sz w:val="20"/>
          <w:szCs w:val="20"/>
        </w:rPr>
        <w:t xml:space="preserve">, </w:t>
      </w:r>
      <w:r>
        <w:rPr>
          <w:sz w:val="20"/>
          <w:szCs w:val="20"/>
        </w:rPr>
        <w:t>Ft Washington, PA</w:t>
      </w:r>
    </w:p>
    <w:p>
      <w:pPr>
        <w:rPr>
          <w:sz w:val="20"/>
          <w:szCs w:val="20"/>
        </w:rPr>
      </w:pPr>
    </w:p>
    <w:p>
      <w:pPr>
        <w:pStyle w:val="ListParagraph"/>
        <w:numPr>
          <w:ilvl w:val="0"/>
          <w:numId w:val="7"/>
        </w:numPr>
        <w:rPr>
          <w:sz w:val="20"/>
          <w:szCs w:val="20"/>
        </w:rPr>
      </w:pPr>
      <w:r>
        <w:rPr>
          <w:sz w:val="20"/>
          <w:szCs w:val="20"/>
        </w:rPr>
        <w:t>Provided extra assistance to students with special needs or those with physical and mental disabilities.</w:t>
      </w:r>
    </w:p>
    <w:p>
      <w:pPr>
        <w:pStyle w:val="ListParagraph"/>
        <w:numPr>
          <w:ilvl w:val="0"/>
          <w:numId w:val="7"/>
        </w:numPr>
        <w:rPr>
          <w:sz w:val="20"/>
          <w:szCs w:val="20"/>
        </w:rPr>
      </w:pPr>
      <w:r>
        <w:rPr>
          <w:sz w:val="20"/>
          <w:szCs w:val="20"/>
        </w:rPr>
        <w:t xml:space="preserve">Supervised students in classrooms, halls, cafeterias, schoolyards, and gymnasiums, or on field trips. </w:t>
      </w:r>
    </w:p>
    <w:p>
      <w:pPr>
        <w:pStyle w:val="ListParagraph"/>
        <w:numPr>
          <w:ilvl w:val="0"/>
          <w:numId w:val="7"/>
        </w:numPr>
        <w:rPr>
          <w:sz w:val="20"/>
          <w:szCs w:val="20"/>
        </w:rPr>
      </w:pPr>
      <w:r>
        <w:rPr>
          <w:sz w:val="20"/>
          <w:szCs w:val="20"/>
        </w:rPr>
        <w:t xml:space="preserve">Assisted children individually or in small groups to help them master assignments and to reinforce learning concepts presented by teachers. </w:t>
      </w:r>
    </w:p>
    <w:p>
      <w:pPr>
        <w:pStyle w:val="ListParagraph"/>
        <w:numPr>
          <w:ilvl w:val="0"/>
          <w:numId w:val="7"/>
        </w:numPr>
        <w:rPr>
          <w:sz w:val="20"/>
          <w:szCs w:val="20"/>
        </w:rPr>
      </w:pPr>
      <w:r>
        <w:rPr>
          <w:sz w:val="20"/>
          <w:szCs w:val="20"/>
        </w:rPr>
        <w:t xml:space="preserve">Enforced administration policies and rules governing students. </w:t>
      </w:r>
    </w:p>
    <w:p>
      <w:pPr>
        <w:pStyle w:val="ListParagraph"/>
        <w:numPr>
          <w:ilvl w:val="0"/>
          <w:numId w:val="7"/>
        </w:numPr>
        <w:rPr>
          <w:sz w:val="20"/>
          <w:szCs w:val="20"/>
        </w:rPr>
      </w:pPr>
      <w:r>
        <w:rPr>
          <w:sz w:val="20"/>
          <w:szCs w:val="20"/>
        </w:rPr>
        <w:t>Discussed assigned duties with classroom teachers to coordinate instructional efforts.</w:t>
      </w:r>
    </w:p>
    <w:p>
      <w:pPr>
        <w:rPr>
          <w:sz w:val="20"/>
          <w:szCs w:val="20"/>
        </w:rPr>
      </w:pPr>
    </w:p>
    <w:p>
      <w:pPr>
        <w:rPr>
          <w:b/>
          <w:sz w:val="20"/>
          <w:szCs w:val="20"/>
        </w:rPr>
      </w:pPr>
      <w:r>
        <w:rPr>
          <w:sz w:val="20"/>
          <w:szCs w:val="20"/>
        </w:rPr>
        <w:t xml:space="preserve">Apr. 2003 – Apr. 2004                         </w:t>
      </w:r>
      <w:r>
        <w:rPr>
          <w:b/>
          <w:sz w:val="20"/>
          <w:szCs w:val="20"/>
        </w:rPr>
        <w:t xml:space="preserve">Youth Care Worker    </w:t>
      </w:r>
      <w:r>
        <w:rPr>
          <w:sz w:val="20"/>
          <w:szCs w:val="20"/>
        </w:rPr>
        <w:t xml:space="preserve">St. Joseph Catholic Home for Children, Philadelphia, PA  </w:t>
      </w:r>
    </w:p>
    <w:p>
      <w:pPr>
        <w:rPr>
          <w:sz w:val="20"/>
          <w:szCs w:val="20"/>
        </w:rPr>
      </w:pPr>
      <w:r>
        <w:rPr>
          <w:sz w:val="20"/>
          <w:szCs w:val="20"/>
        </w:rPr>
        <w:t xml:space="preserve">                         </w:t>
      </w:r>
    </w:p>
    <w:p>
      <w:pPr>
        <w:pStyle w:val="ListParagraph"/>
        <w:numPr>
          <w:ilvl w:val="0"/>
          <w:numId w:val="8"/>
        </w:numPr>
        <w:rPr>
          <w:sz w:val="20"/>
          <w:szCs w:val="20"/>
        </w:rPr>
      </w:pPr>
      <w:r>
        <w:rPr>
          <w:sz w:val="20"/>
          <w:szCs w:val="20"/>
        </w:rPr>
        <w:t>Kept records or prepare reports for owner or management concerning visits with clients.</w:t>
      </w:r>
    </w:p>
    <w:p>
      <w:pPr>
        <w:pStyle w:val="ListParagraph"/>
        <w:numPr>
          <w:ilvl w:val="0"/>
          <w:numId w:val="8"/>
        </w:numPr>
        <w:rPr>
          <w:sz w:val="20"/>
          <w:szCs w:val="20"/>
        </w:rPr>
      </w:pPr>
      <w:r>
        <w:rPr>
          <w:sz w:val="20"/>
          <w:szCs w:val="20"/>
        </w:rPr>
        <w:t>Submitted reports and review reports or problems with superior.</w:t>
      </w:r>
    </w:p>
    <w:p>
      <w:pPr>
        <w:pStyle w:val="ListParagraph"/>
        <w:numPr>
          <w:ilvl w:val="0"/>
          <w:numId w:val="8"/>
        </w:numPr>
        <w:rPr>
          <w:sz w:val="20"/>
          <w:szCs w:val="20"/>
        </w:rPr>
      </w:pPr>
      <w:r>
        <w:rPr>
          <w:sz w:val="20"/>
          <w:szCs w:val="20"/>
        </w:rPr>
        <w:t>Transported and accompany clients to shopping areas or to appointments.</w:t>
      </w:r>
    </w:p>
    <w:p>
      <w:pPr>
        <w:pStyle w:val="ListParagraph"/>
        <w:numPr>
          <w:ilvl w:val="0"/>
          <w:numId w:val="8"/>
        </w:numPr>
        <w:rPr>
          <w:sz w:val="20"/>
          <w:szCs w:val="20"/>
        </w:rPr>
      </w:pPr>
      <w:r>
        <w:rPr>
          <w:sz w:val="20"/>
          <w:szCs w:val="20"/>
        </w:rPr>
        <w:t>Monitored pregnant teen girls overnight, prepared meals, distributed medications to support nurses.</w:t>
      </w:r>
    </w:p>
    <w:p>
      <w:pPr>
        <w:rPr>
          <w:sz w:val="20"/>
          <w:szCs w:val="20"/>
        </w:rPr>
      </w:pPr>
    </w:p>
    <w:p>
      <w:pPr>
        <w:rPr>
          <w:sz w:val="20"/>
          <w:szCs w:val="20"/>
        </w:rPr>
      </w:pPr>
      <w:r>
        <w:rPr>
          <w:sz w:val="20"/>
          <w:szCs w:val="20"/>
        </w:rPr>
        <w:t xml:space="preserve">Sep. 2000 – Feb. 2003                    </w:t>
      </w:r>
      <w:r>
        <w:rPr>
          <w:b/>
          <w:sz w:val="20"/>
          <w:szCs w:val="20"/>
        </w:rPr>
        <w:t xml:space="preserve">Residential Treatment Specialist               </w:t>
      </w:r>
      <w:r>
        <w:rPr>
          <w:sz w:val="20"/>
          <w:szCs w:val="20"/>
        </w:rPr>
        <w:t>St. Mary villa for Children</w:t>
      </w:r>
      <w:r>
        <w:rPr>
          <w:b/>
          <w:sz w:val="20"/>
          <w:szCs w:val="20"/>
        </w:rPr>
        <w:t xml:space="preserve">, </w:t>
      </w:r>
      <w:r>
        <w:rPr>
          <w:sz w:val="20"/>
          <w:szCs w:val="20"/>
        </w:rPr>
        <w:t xml:space="preserve">Ambler, PA  </w:t>
      </w:r>
    </w:p>
    <w:p>
      <w:pPr>
        <w:rPr>
          <w:b/>
          <w:sz w:val="20"/>
          <w:szCs w:val="20"/>
        </w:rPr>
      </w:pPr>
    </w:p>
    <w:p>
      <w:pPr>
        <w:pStyle w:val="ListParagraph"/>
        <w:numPr>
          <w:ilvl w:val="0"/>
          <w:numId w:val="9"/>
        </w:numPr>
        <w:rPr>
          <w:sz w:val="20"/>
          <w:szCs w:val="20"/>
        </w:rPr>
      </w:pPr>
      <w:r>
        <w:rPr>
          <w:sz w:val="20"/>
          <w:szCs w:val="20"/>
        </w:rPr>
        <w:t xml:space="preserve">Observed students to detect and report unusual behavior. </w:t>
      </w:r>
    </w:p>
    <w:p>
      <w:pPr>
        <w:pStyle w:val="ListParagraph"/>
        <w:numPr>
          <w:ilvl w:val="0"/>
          <w:numId w:val="9"/>
        </w:numPr>
        <w:rPr>
          <w:sz w:val="20"/>
          <w:szCs w:val="20"/>
        </w:rPr>
      </w:pPr>
      <w:r>
        <w:rPr>
          <w:sz w:val="20"/>
          <w:szCs w:val="20"/>
        </w:rPr>
        <w:t>Communicated with other staff to resolve problems with individual students.</w:t>
      </w:r>
    </w:p>
    <w:p>
      <w:pPr>
        <w:pStyle w:val="ListParagraph"/>
        <w:numPr>
          <w:ilvl w:val="0"/>
          <w:numId w:val="9"/>
        </w:numPr>
        <w:rPr>
          <w:sz w:val="20"/>
          <w:szCs w:val="20"/>
        </w:rPr>
      </w:pPr>
      <w:r>
        <w:rPr>
          <w:sz w:val="20"/>
          <w:szCs w:val="20"/>
        </w:rPr>
        <w:t xml:space="preserve">Provided emergency first aid and summon medical assistance when necessary. </w:t>
      </w:r>
    </w:p>
    <w:p>
      <w:pPr>
        <w:pStyle w:val="ListParagraph"/>
        <w:numPr>
          <w:ilvl w:val="0"/>
          <w:numId w:val="9"/>
        </w:numPr>
        <w:rPr>
          <w:sz w:val="20"/>
          <w:szCs w:val="20"/>
        </w:rPr>
      </w:pPr>
      <w:r>
        <w:rPr>
          <w:sz w:val="20"/>
          <w:szCs w:val="20"/>
        </w:rPr>
        <w:t>Mediated interpersonal problems between residents.</w:t>
      </w:r>
    </w:p>
    <w:p>
      <w:pPr>
        <w:rPr>
          <w:sz w:val="20"/>
          <w:szCs w:val="20"/>
        </w:rPr>
      </w:pPr>
      <w:r>
        <w:rPr>
          <w:noProof/>
          <w:sz w:val="20"/>
          <w:szCs w:val="20"/>
        </w:rPr>
        <mc:AlternateContent>
          <mc:Choice Requires="wps">
            <w:drawing>
              <wp:anchor distT="0" distB="0" distL="114300" distR="114300" behindDoc="0" locked="0" layoutInCell="1" simplePos="0" relativeHeight="251661312" allowOverlap="1" hidden="0">
                <wp:simplePos x="0" y="0"/>
                <wp:positionH relativeFrom="column">
                  <wp:posOffset>-88900</wp:posOffset>
                </wp:positionH>
                <wp:positionV relativeFrom="paragraph">
                  <wp:posOffset>134186</wp:posOffset>
                </wp:positionV>
                <wp:extent cx="6398260" cy="17145"/>
                <wp:effectExtent l="4762" t="4762" r="4762" b="4762"/>
                <wp:wrapNone/>
                <wp:docPr id="1026" name="shape1026" hidden="0"/>
                <wp:cNvGraphicFramePr/>
                <a:graphic xmlns:a="http://schemas.openxmlformats.org/drawingml/2006/main">
                  <a:graphicData uri="http://schemas.microsoft.com/office/word/2010/wordprocessingShape">
                    <wps:wsp>
                      <wps:cNvSpPr>
                        <a:spLocks noRot="1"/>
                      </wps:cNvSpPr>
                      <wps:spPr>
                        <a:xfrm flipV="1">
                          <a:off x="0" y="0"/>
                          <a:ext cx="6398260" cy="17145"/>
                        </a:xfrm>
                        <a:prstGeom prst="line">
                          <a:avLst/>
                        </a:prstGeom>
                      </wps:spPr>
                      <wps:style>
                        <a:lnRef idx="1">
                          <a:schemeClr val="dk1"/>
                        </a:lnRef>
                        <a:fillRef idx="0">
                          <a:schemeClr val="dk1"/>
                        </a:fillRef>
                        <a:effectRef idx="0">
                          <a:schemeClr val="accent1"/>
                        </a:effectRef>
                        <a:fontRef idx="minor">
                          <a:schemeClr val="dk1"/>
                        </a:fontRef>
                      </wps:style>
                      <wps:bodyPr rot="0" vert="horz" wrap="square" lIns="91440" tIns="45720" rIns="91440" bIns="45720" anchor="t">
                        <a:noAutofit/>
                      </wps:bodyPr>
                    </wps:wsp>
                  </a:graphicData>
                </a:graphic>
              </wp:anchor>
            </w:drawing>
          </mc:Choice>
          <mc:Fallback>
            <w:pict>
              <v:line id="line 2" style="position:absolute;margin-left:-7pt;margin-top:10.5658pt;width:503.8pt;height:1.35pt;mso-wrap-style:infront;mso-position-horizontal-relative:column;mso-position-vertical-relative:line;v-text-anchor:top;flip:y;z-index:251661312" o:allowincell="t" filled="f" strokecolor="#0" strokeweight="0.75pt"/>
            </w:pict>
          </mc:Fallback>
        </mc:AlternateContent>
      </w:r>
      <w:r>
        <w:rPr>
          <w:sz w:val="20"/>
          <w:szCs w:val="20"/>
        </w:rPr>
        <w:t xml:space="preserve">                          </w:t>
      </w:r>
    </w:p>
    <w:p>
      <w:pPr>
        <w:rPr>
          <w:b/>
          <w:sz w:val="20"/>
          <w:szCs w:val="20"/>
        </w:rPr>
      </w:pPr>
    </w:p>
    <w:p>
      <w:pPr>
        <w:jc w:val="center"/>
        <w:rPr>
          <w:b/>
        </w:rPr>
      </w:pPr>
      <w:r>
        <w:rPr>
          <w:b/>
        </w:rPr>
        <w:t>EDUCATION</w:t>
      </w:r>
    </w:p>
    <w:p>
      <w:pPr>
        <w:rPr>
          <w:b/>
          <w:sz w:val="20"/>
          <w:szCs w:val="20"/>
        </w:rPr>
      </w:pPr>
    </w:p>
    <w:p>
      <w:pPr>
        <w:rPr>
          <w:sz w:val="20"/>
          <w:szCs w:val="20"/>
        </w:rPr>
      </w:pPr>
      <w:r>
        <w:rPr>
          <w:sz w:val="20"/>
          <w:szCs w:val="20"/>
        </w:rPr>
        <w:t xml:space="preserve">May 2009 – Present                                 </w:t>
      </w:r>
      <w:r>
        <w:rPr>
          <w:b/>
          <w:sz w:val="20"/>
          <w:szCs w:val="20"/>
        </w:rPr>
        <w:t xml:space="preserve">University of Phoenix - </w:t>
      </w:r>
      <w:r>
        <w:rPr>
          <w:i/>
          <w:sz w:val="20"/>
          <w:szCs w:val="20"/>
        </w:rPr>
        <w:t>Major: Criminal Justice</w:t>
      </w:r>
      <w:r>
        <w:rPr>
          <w:sz w:val="20"/>
          <w:szCs w:val="20"/>
        </w:rPr>
        <w:t xml:space="preserve">                          Phoenix, AZ</w:t>
      </w:r>
    </w:p>
    <w:p>
      <w:pPr>
        <w:rPr>
          <w:sz w:val="20"/>
          <w:szCs w:val="20"/>
        </w:rPr>
      </w:pPr>
    </w:p>
    <w:p>
      <w:pPr>
        <w:rPr>
          <w:sz w:val="20"/>
          <w:szCs w:val="20"/>
        </w:rPr>
      </w:pPr>
      <w:r>
        <w:rPr>
          <w:noProof/>
          <w:sz w:val="20"/>
          <w:szCs w:val="20"/>
        </w:rPr>
        <mc:AlternateContent>
          <mc:Choice Requires="wps">
            <w:drawing>
              <wp:anchor distT="0" distB="0" distL="114300" distR="114300" behindDoc="0" locked="0" layoutInCell="1" simplePos="0" relativeHeight="251663360" allowOverlap="1" hidden="0">
                <wp:simplePos x="0" y="0"/>
                <wp:positionH relativeFrom="column">
                  <wp:posOffset>-75058</wp:posOffset>
                </wp:positionH>
                <wp:positionV relativeFrom="paragraph">
                  <wp:posOffset>104140</wp:posOffset>
                </wp:positionV>
                <wp:extent cx="6398260" cy="17145"/>
                <wp:effectExtent l="4762" t="4762" r="4762" b="4762"/>
                <wp:wrapNone/>
                <wp:docPr id="1027" name="shape1027" hidden="0"/>
                <wp:cNvGraphicFramePr/>
                <a:graphic xmlns:a="http://schemas.openxmlformats.org/drawingml/2006/main">
                  <a:graphicData uri="http://schemas.microsoft.com/office/word/2010/wordprocessingShape">
                    <wps:wsp>
                      <wps:cNvSpPr>
                        <a:spLocks noRot="1"/>
                      </wps:cNvSpPr>
                      <wps:spPr>
                        <a:xfrm flipV="1">
                          <a:off x="0" y="0"/>
                          <a:ext cx="6398260" cy="17145"/>
                        </a:xfrm>
                        <a:prstGeom prst="line">
                          <a:avLst/>
                        </a:prstGeom>
                      </wps:spPr>
                      <wps:style>
                        <a:lnRef idx="1">
                          <a:schemeClr val="dk1"/>
                        </a:lnRef>
                        <a:fillRef idx="0">
                          <a:schemeClr val="dk1"/>
                        </a:fillRef>
                        <a:effectRef idx="0">
                          <a:schemeClr val="accent1"/>
                        </a:effectRef>
                        <a:fontRef idx="minor">
                          <a:schemeClr val="dk1"/>
                        </a:fontRef>
                      </wps:style>
                      <wps:bodyPr rot="0" vert="horz" wrap="square" lIns="91440" tIns="45720" rIns="91440" bIns="45720" anchor="t">
                        <a:noAutofit/>
                      </wps:bodyPr>
                    </wps:wsp>
                  </a:graphicData>
                </a:graphic>
              </wp:anchor>
            </w:drawing>
          </mc:Choice>
          <mc:Fallback>
            <w:pict>
              <v:line id="line 2" style="position:absolute;margin-left:-5.91008pt;margin-top:8.2pt;width:503.8pt;height:1.35pt;mso-wrap-style:infront;mso-position-horizontal-relative:column;mso-position-vertical-relative:line;v-text-anchor:top;flip:y;z-index:251663360" o:allowincell="t" filled="f" strokecolor="#0" strokeweight="0.75pt"/>
            </w:pict>
          </mc:Fallback>
        </mc:AlternateContent>
      </w:r>
    </w:p>
    <w:p>
      <w:pPr>
        <w:rPr>
          <w:sz w:val="20"/>
          <w:szCs w:val="20"/>
        </w:rPr>
      </w:pPr>
    </w:p>
    <w:p>
      <w:pPr>
        <w:jc w:val="center"/>
        <w:rPr>
          <w:b/>
        </w:rPr>
      </w:pPr>
      <w:r>
        <w:rPr>
          <w:b/>
        </w:rPr>
        <w:t>CERTIFICATIONS</w:t>
      </w:r>
    </w:p>
    <w:p>
      <w:pPr>
        <w:rPr>
          <w:sz w:val="20"/>
          <w:szCs w:val="20"/>
        </w:rPr>
      </w:pPr>
      <w:r>
        <w:rPr>
          <w:sz w:val="20"/>
          <w:szCs w:val="20"/>
        </w:rPr>
        <w:t xml:space="preserve">                          </w:t>
      </w:r>
    </w:p>
    <w:p>
      <w:pPr>
        <w:jc w:val="center"/>
        <w:rPr>
          <w:sz w:val="20"/>
          <w:szCs w:val="20"/>
        </w:rPr>
      </w:pPr>
      <w:r>
        <w:rPr>
          <w:sz w:val="20"/>
          <w:szCs w:val="20"/>
        </w:rPr>
        <w:t xml:space="preserve">FIRST AID, CPR, CHILD CARE CLEARANCES, CLEAN CRIMINAL RECORD </w:t>
      </w:r>
    </w:p>
    <w:p>
      <w:pPr>
        <w:rPr>
          <w:sz w:val="20"/>
          <w:szCs w:val="20"/>
        </w:rPr>
      </w:pPr>
    </w:p>
    <w:p>
      <w:pPr>
        <w:rPr>
          <w:sz w:val="20"/>
          <w:szCs w:val="20"/>
        </w:rPr>
      </w:pPr>
    </w:p>
    <w:sectPr>
      <w:pgSz w:w="12240" w:h="15840"/>
      <w:pgMar w:top="1440" w:right="122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Symbol">
    <w:panose1 w:val="05050102010706020507"/>
    <w:family w:val="roman"/>
    <w:charset w:val="02"/>
    <w:notTrueType w:val="false"/>
    <w:sig w:usb0="00000001" w:usb1="00000001" w:usb2="00000001" w:usb3="00000001" w:csb0="80000000" w:csb1="00000001"/>
  </w:font>
  <w:font w:name="Courier New">
    <w:panose1 w:val="02070309020205020404"/>
    <w:family w:val="modern"/>
    <w:charset w:val="00"/>
    <w:notTrueType w:val="false"/>
    <w:sig w:usb0="00007A87" w:usb1="80000000" w:usb2="00000008" w:usb3="00000001" w:csb0="400001FF" w:csb1="FFFF0000"/>
  </w:font>
  <w:font w:name="Wingdings">
    <w:panose1 w:val="05000000000000000000"/>
    <w:family w:val="auto"/>
    <w:charset w:val="02"/>
    <w:notTrueType w:val="false"/>
    <w:sig w:usb0="00000001" w:usb1="00000001" w:usb2="00000001" w:usb3="00000001" w:csb0="80000000" w:csb1="00000001"/>
  </w:font>
  <w:font w:name="Times New Roman">
    <w:panose1 w:val="02020603050405020304"/>
    <w:family w:val="roman"/>
    <w:charset w:val="00"/>
    <w:notTrueType w:val="false"/>
    <w:sig w:usb0="00007A87" w:usb1="80000000" w:usb2="00000008" w:usb3="00000001" w:csb0="400001FF" w:csb1="FFFF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61775c1e"/>
    <w:multiLevelType w:val="hybridMultilevel"/>
    <w:tmpl w:val="60065efa"/>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1">
    <w:nsid w:val="485d6b35"/>
    <w:multiLevelType w:val="hybridMultilevel"/>
    <w:tmpl w:val="3ec8fc2c"/>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2">
    <w:nsid w:val="449269e7"/>
    <w:multiLevelType w:val="hybridMultilevel"/>
    <w:tmpl w:val="944c9ec"/>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3">
    <w:nsid w:val="7c772b7c"/>
    <w:multiLevelType w:val="hybridMultilevel"/>
    <w:tmpl w:val="d2ea042a"/>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4">
    <w:nsid w:val="66a34617"/>
    <w:multiLevelType w:val="hybridMultilevel"/>
    <w:tmpl w:val="210af046"/>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5">
    <w:nsid w:val="4be02532"/>
    <w:multiLevelType w:val="hybridMultilevel"/>
    <w:tmpl w:val="65b8c9ae"/>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6">
    <w:nsid w:val="58cc5d62"/>
    <w:multiLevelType w:val="hybridMultilevel"/>
    <w:tmpl w:val="63e257e0"/>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7">
    <w:nsid w:val="639c32ea"/>
    <w:multiLevelType w:val="hybridMultilevel"/>
    <w:tmpl w:val="e31656b4"/>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8">
    <w:nsid w:val="7b6f2887"/>
    <w:multiLevelType w:val="hybridMultilevel"/>
    <w:tmpl w:val="ee8c0718"/>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ja-JP"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imes New Roman" w:eastAsia="Times New Roman" w:hAnsi="Times New Roman" w:cs="Times New Roman"/>
      </w:rPr>
    </w:rPrDefault>
    <w:pPrDefault>
      <w:pPr/>
    </w:pPrDefault>
  </w:docDefaults>
  <w:style w:type="paragraph" w:default="1" w:styleId="normal">
    <w:name w:val="Normal"/>
    <w:qFormat/>
    <w:rPr>
      <w:sz w:val="24"/>
      <w:szCs w:val="24"/>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qFormat/>
    <w:pPr>
      <w:ind w:left="720"/>
      <w:contextualSpacing/>
    </w:pPr>
  </w:style>
  <w:style w:type="character" w:styleId="Hyperlink">
    <w:name w:val="Hyperlink"/>
    <w:rPr>
      <w:color w:val="0000FF"/>
      <w:u w:val="single"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MALISSA ROBINSON</dc:title>
  <dc:subject/>
  <dc:creator/>
  <cp:keywords/>
  <dc:description/>
  <cp:lastModifiedBy>SM-G930T</cp:lastModifiedBy>
  <cp:revision>1</cp:revision>
  <dcterms:created xsi:type="dcterms:W3CDTF">2017-07-06T13:58:00Z</dcterms:created>
  <dcterms:modified xsi:type="dcterms:W3CDTF">2017-12-17T09:18:07Z</dcterms:modified>
  <cp:lastPrinted>2011-12-13T05:56:00Z</cp:lastPrinted>
  <cp:version>04.2000</cp:version>
</cp:coreProperties>
</file>