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C0388" w14:textId="77777777" w:rsidR="0019458A" w:rsidRDefault="00F763D1">
      <w:pPr>
        <w:pStyle w:val="Title"/>
      </w:pPr>
      <w:r>
        <w:rPr>
          <w:rStyle w:val="Name"/>
        </w:rPr>
        <w:t>Courtney Mitchell</w:t>
      </w:r>
      <w:r w:rsidR="00E745CC">
        <w:rPr>
          <w:rStyle w:val="Name"/>
        </w:rPr>
        <w:t xml:space="preserve"> </w:t>
      </w:r>
      <w:r w:rsidR="00E745CC">
        <w:t>  |   Curriculum Vitae</w:t>
      </w:r>
    </w:p>
    <w:p w14:paraId="6B3066D9" w14:textId="77777777" w:rsidR="0019458A" w:rsidRDefault="0019458A">
      <w:pPr>
        <w:pStyle w:val="NoSpacing"/>
        <w:rPr>
          <w:sz w:val="10"/>
          <w:szCs w:val="10"/>
        </w:rPr>
      </w:pPr>
    </w:p>
    <w:p w14:paraId="3AE688FF" w14:textId="77777777" w:rsidR="0019458A" w:rsidRDefault="00F763D1">
      <w:pPr>
        <w:pStyle w:val="ContactInfo"/>
      </w:pPr>
      <w:r>
        <w:t>136 Country View Way, Telford, PA 18960   267-640-6603</w:t>
      </w:r>
      <w:r w:rsidR="00E745CC">
        <w:t>   </w:t>
      </w:r>
      <w:r>
        <w:t>tuf81337@temple.edu</w:t>
      </w:r>
    </w:p>
    <w:p w14:paraId="39226359" w14:textId="77777777" w:rsidR="0019458A" w:rsidRDefault="00E745CC">
      <w:pPr>
        <w:pStyle w:val="Heading1"/>
      </w:pPr>
      <w:r>
        <w:t>Education</w:t>
      </w:r>
    </w:p>
    <w:tbl>
      <w:tblPr>
        <w:tblW w:w="0" w:type="auto"/>
        <w:tblLayout w:type="fixed"/>
        <w:tblCellMar>
          <w:left w:w="0" w:type="dxa"/>
          <w:right w:w="0" w:type="dxa"/>
        </w:tblCellMar>
        <w:tblLook w:val="0000" w:firstRow="0" w:lastRow="0" w:firstColumn="0" w:lastColumn="0" w:noHBand="0" w:noVBand="0"/>
        <w:tblCaption w:val="Resume detail"/>
      </w:tblPr>
      <w:tblGrid>
        <w:gridCol w:w="7776"/>
        <w:gridCol w:w="2304"/>
      </w:tblGrid>
      <w:tr w:rsidR="0019458A" w14:paraId="44768CE1" w14:textId="77777777">
        <w:tc>
          <w:tcPr>
            <w:tcW w:w="7776" w:type="dxa"/>
          </w:tcPr>
          <w:p w14:paraId="774A1676" w14:textId="77777777" w:rsidR="0019458A" w:rsidRDefault="00F763D1" w:rsidP="00CF45BC">
            <w:pPr>
              <w:pStyle w:val="Heading2"/>
            </w:pPr>
            <w:r>
              <w:rPr>
                <w:rStyle w:val="Strong"/>
              </w:rPr>
              <w:t>Education Specialist, School Psychology</w:t>
            </w:r>
            <w:r w:rsidR="00E745CC">
              <w:rPr>
                <w:rStyle w:val="Strong"/>
              </w:rPr>
              <w:t xml:space="preserve"> </w:t>
            </w:r>
            <w:r>
              <w:t>— Temple University</w:t>
            </w:r>
            <w:r w:rsidR="00E745CC">
              <w:t xml:space="preserve">, </w:t>
            </w:r>
            <w:r>
              <w:t>Philadelphia, PA</w:t>
            </w:r>
          </w:p>
        </w:tc>
        <w:tc>
          <w:tcPr>
            <w:tcW w:w="2304" w:type="dxa"/>
          </w:tcPr>
          <w:p w14:paraId="704C917E" w14:textId="77777777" w:rsidR="0019458A" w:rsidRDefault="00F763D1" w:rsidP="00F763D1">
            <w:pPr>
              <w:pStyle w:val="Date"/>
            </w:pPr>
            <w:r>
              <w:t>2015 – 2018</w:t>
            </w:r>
          </w:p>
        </w:tc>
      </w:tr>
      <w:tr w:rsidR="003836CE" w14:paraId="6E2CFAB2" w14:textId="77777777">
        <w:tc>
          <w:tcPr>
            <w:tcW w:w="7776" w:type="dxa"/>
          </w:tcPr>
          <w:p w14:paraId="13076231" w14:textId="77777777" w:rsidR="003836CE" w:rsidRPr="003836CE" w:rsidRDefault="003836CE" w:rsidP="00CF45BC">
            <w:pPr>
              <w:pStyle w:val="Heading2"/>
              <w:rPr>
                <w:rStyle w:val="Strong"/>
                <w:b w:val="0"/>
              </w:rPr>
            </w:pPr>
            <w:r>
              <w:rPr>
                <w:rStyle w:val="Strong"/>
              </w:rPr>
              <w:t xml:space="preserve">Master of Education, School Psychology – </w:t>
            </w:r>
            <w:r>
              <w:rPr>
                <w:rStyle w:val="Strong"/>
                <w:b w:val="0"/>
              </w:rPr>
              <w:t>Temple University, Philadelphia, PA</w:t>
            </w:r>
          </w:p>
        </w:tc>
        <w:tc>
          <w:tcPr>
            <w:tcW w:w="2304" w:type="dxa"/>
          </w:tcPr>
          <w:p w14:paraId="1D4EAC19" w14:textId="77777777" w:rsidR="003836CE" w:rsidRDefault="003836CE" w:rsidP="00F763D1">
            <w:pPr>
              <w:pStyle w:val="Date"/>
            </w:pPr>
            <w:r>
              <w:t>2015</w:t>
            </w:r>
            <w:r w:rsidR="00B038C2">
              <w:t xml:space="preserve"> </w:t>
            </w:r>
            <w:r>
              <w:t>-</w:t>
            </w:r>
            <w:r w:rsidR="00B038C2">
              <w:t xml:space="preserve"> </w:t>
            </w:r>
            <w:r>
              <w:t>2016</w:t>
            </w:r>
          </w:p>
        </w:tc>
      </w:tr>
      <w:tr w:rsidR="0019458A" w14:paraId="01955D3F" w14:textId="77777777">
        <w:tc>
          <w:tcPr>
            <w:tcW w:w="7776" w:type="dxa"/>
          </w:tcPr>
          <w:p w14:paraId="4E9A60AB" w14:textId="77777777" w:rsidR="0019458A" w:rsidRDefault="00F763D1" w:rsidP="00254BB9">
            <w:pPr>
              <w:pStyle w:val="Heading2"/>
            </w:pPr>
            <w:r>
              <w:rPr>
                <w:rStyle w:val="Strong"/>
              </w:rPr>
              <w:t>Bachelor of Science, Psychology</w:t>
            </w:r>
            <w:r w:rsidR="00E745CC">
              <w:rPr>
                <w:rStyle w:val="Strong"/>
              </w:rPr>
              <w:t xml:space="preserve"> </w:t>
            </w:r>
            <w:r w:rsidR="00E745CC">
              <w:t xml:space="preserve">— </w:t>
            </w:r>
            <w:r>
              <w:t>East Stroudsburg University</w:t>
            </w:r>
            <w:r w:rsidR="00E745CC">
              <w:t xml:space="preserve">, </w:t>
            </w:r>
            <w:r>
              <w:t>East Stroudsburg, PA</w:t>
            </w:r>
          </w:p>
        </w:tc>
        <w:tc>
          <w:tcPr>
            <w:tcW w:w="2304" w:type="dxa"/>
          </w:tcPr>
          <w:p w14:paraId="137B7071" w14:textId="77777777" w:rsidR="0019458A" w:rsidRDefault="00F763D1" w:rsidP="00F763D1">
            <w:pPr>
              <w:pStyle w:val="Date"/>
            </w:pPr>
            <w:r>
              <w:t>2011</w:t>
            </w:r>
            <w:r w:rsidR="00E745CC">
              <w:t xml:space="preserve">— </w:t>
            </w:r>
            <w:r>
              <w:t>2015</w:t>
            </w:r>
          </w:p>
        </w:tc>
      </w:tr>
    </w:tbl>
    <w:p w14:paraId="5A26E438" w14:textId="77777777" w:rsidR="0019458A" w:rsidRDefault="00E745CC">
      <w:pPr>
        <w:pStyle w:val="Heading1"/>
      </w:pPr>
      <w:r>
        <w:t>Publications</w:t>
      </w:r>
    </w:p>
    <w:tbl>
      <w:tblPr>
        <w:tblW w:w="0" w:type="auto"/>
        <w:tblLayout w:type="fixed"/>
        <w:tblCellMar>
          <w:left w:w="0" w:type="dxa"/>
          <w:right w:w="0" w:type="dxa"/>
        </w:tblCellMar>
        <w:tblLook w:val="0000" w:firstRow="0" w:lastRow="0" w:firstColumn="0" w:lastColumn="0" w:noHBand="0" w:noVBand="0"/>
        <w:tblCaption w:val="Resume detail"/>
      </w:tblPr>
      <w:tblGrid>
        <w:gridCol w:w="7776"/>
        <w:gridCol w:w="2304"/>
      </w:tblGrid>
      <w:tr w:rsidR="0019458A" w14:paraId="352B28E1" w14:textId="77777777">
        <w:tc>
          <w:tcPr>
            <w:tcW w:w="7776" w:type="dxa"/>
          </w:tcPr>
          <w:p w14:paraId="210E2A3D" w14:textId="77777777" w:rsidR="0019458A" w:rsidRPr="00857BB1" w:rsidRDefault="00254BB9">
            <w:pPr>
              <w:pStyle w:val="Heading2"/>
              <w:rPr>
                <w:rStyle w:val="Strong"/>
              </w:rPr>
            </w:pPr>
            <w:r>
              <w:rPr>
                <w:rStyle w:val="Strong"/>
              </w:rPr>
              <w:t>Farley</w:t>
            </w:r>
            <w:r w:rsidR="00D51D20">
              <w:rPr>
                <w:rStyle w:val="Strong"/>
              </w:rPr>
              <w:t>, F., Beech, M., Bologno, M., DiMento, L., Dougherty, K., Holloway, M., … Trout, M.</w:t>
            </w:r>
            <w:r>
              <w:rPr>
                <w:rStyle w:val="Strong"/>
              </w:rPr>
              <w:t xml:space="preserve"> </w:t>
            </w:r>
            <w:r w:rsidR="00857BB1">
              <w:rPr>
                <w:rStyle w:val="Strong"/>
              </w:rPr>
              <w:t xml:space="preserve">(2015, December 18). </w:t>
            </w:r>
            <w:r w:rsidR="00DC6FDF">
              <w:rPr>
                <w:rStyle w:val="Strong"/>
              </w:rPr>
              <w:t>An Important Book, A Public Event, A Gathering of Giants</w:t>
            </w:r>
            <w:r w:rsidR="00857BB1">
              <w:rPr>
                <w:rStyle w:val="Strong"/>
              </w:rPr>
              <w:t xml:space="preserve">. </w:t>
            </w:r>
            <w:r w:rsidR="00857BB1">
              <w:rPr>
                <w:rStyle w:val="Strong"/>
                <w:i/>
              </w:rPr>
              <w:t>The Amplifier Magazine</w:t>
            </w:r>
            <w:r w:rsidR="00857BB1">
              <w:rPr>
                <w:rStyle w:val="Strong"/>
              </w:rPr>
              <w:t xml:space="preserve">. Retrieved from </w:t>
            </w:r>
            <w:hyperlink r:id="rId6" w:history="1">
              <w:r w:rsidR="00857BB1" w:rsidRPr="00E82830">
                <w:rPr>
                  <w:rStyle w:val="Hyperlink"/>
                </w:rPr>
                <w:t>https://div46amplifier.com/2015/12/18/an-important-book-a-public-event-a-gathering-of-giants/</w:t>
              </w:r>
            </w:hyperlink>
            <w:r w:rsidR="00857BB1">
              <w:rPr>
                <w:rStyle w:val="Strong"/>
              </w:rPr>
              <w:t xml:space="preserve">. </w:t>
            </w:r>
          </w:p>
          <w:p w14:paraId="377728B3" w14:textId="77777777" w:rsidR="0019458A" w:rsidRDefault="00DC6FDF" w:rsidP="00DC6FDF">
            <w:r>
              <w:t>A review of Lord Richard Layard and David M. Clark’s book, “Thrive: How Better Mental Health Care Transforms Lives and Saves Money.”</w:t>
            </w:r>
          </w:p>
        </w:tc>
        <w:tc>
          <w:tcPr>
            <w:tcW w:w="2304" w:type="dxa"/>
          </w:tcPr>
          <w:p w14:paraId="716119E4" w14:textId="77777777" w:rsidR="0019458A" w:rsidRDefault="00DC6FDF" w:rsidP="00DC6FDF">
            <w:pPr>
              <w:pStyle w:val="Date"/>
            </w:pPr>
            <w:r>
              <w:t>December 15, 2015</w:t>
            </w:r>
          </w:p>
        </w:tc>
      </w:tr>
    </w:tbl>
    <w:p w14:paraId="53CC0CB0" w14:textId="77777777" w:rsidR="00EE59D3" w:rsidRDefault="00EE59D3" w:rsidP="00EE59D3">
      <w:pPr>
        <w:pStyle w:val="Heading1"/>
      </w:pPr>
      <w:r>
        <w:t>Related Experiences</w:t>
      </w:r>
    </w:p>
    <w:tbl>
      <w:tblPr>
        <w:tblW w:w="0" w:type="auto"/>
        <w:tblInd w:w="5" w:type="dxa"/>
        <w:tblLayout w:type="fixed"/>
        <w:tblCellMar>
          <w:left w:w="0" w:type="dxa"/>
          <w:right w:w="0" w:type="dxa"/>
        </w:tblCellMar>
        <w:tblLook w:val="0000" w:firstRow="0" w:lastRow="0" w:firstColumn="0" w:lastColumn="0" w:noHBand="0" w:noVBand="0"/>
        <w:tblCaption w:val="Resume detail"/>
      </w:tblPr>
      <w:tblGrid>
        <w:gridCol w:w="7771"/>
        <w:gridCol w:w="2304"/>
      </w:tblGrid>
      <w:tr w:rsidR="001850F7" w14:paraId="6636BD03" w14:textId="77777777" w:rsidTr="001850F7">
        <w:tc>
          <w:tcPr>
            <w:tcW w:w="7771" w:type="dxa"/>
          </w:tcPr>
          <w:p w14:paraId="50B9FB74" w14:textId="0761F32C" w:rsidR="001850F7" w:rsidRPr="001850F7" w:rsidRDefault="001850F7" w:rsidP="001850F7">
            <w:pPr>
              <w:pStyle w:val="Heading2"/>
              <w:rPr>
                <w:rStyle w:val="Strong"/>
              </w:rPr>
            </w:pPr>
            <w:r>
              <w:rPr>
                <w:rStyle w:val="Strong"/>
              </w:rPr>
              <w:t>Internship</w:t>
            </w:r>
            <w:r>
              <w:rPr>
                <w:rStyle w:val="Strong"/>
              </w:rPr>
              <w:t xml:space="preserve"> – </w:t>
            </w:r>
            <w:r>
              <w:rPr>
                <w:rStyle w:val="Strong"/>
              </w:rPr>
              <w:t>Delaware County Intermediate Unit</w:t>
            </w:r>
            <w:r w:rsidRPr="001850F7">
              <w:rPr>
                <w:rStyle w:val="Strong"/>
              </w:rPr>
              <w:t>, PA</w:t>
            </w:r>
          </w:p>
        </w:tc>
        <w:tc>
          <w:tcPr>
            <w:tcW w:w="2304" w:type="dxa"/>
          </w:tcPr>
          <w:p w14:paraId="09F063F1" w14:textId="79FC6B64" w:rsidR="001850F7" w:rsidRDefault="001850F7" w:rsidP="00B07470">
            <w:pPr>
              <w:pStyle w:val="Date"/>
              <w:tabs>
                <w:tab w:val="left" w:pos="318"/>
              </w:tabs>
              <w:jc w:val="left"/>
            </w:pPr>
            <w:r>
              <w:t xml:space="preserve"> </w:t>
            </w:r>
            <w:r>
              <w:t xml:space="preserve">    August 2017 – June 2018</w:t>
            </w:r>
            <w:r>
              <w:t xml:space="preserve"> </w:t>
            </w:r>
          </w:p>
        </w:tc>
      </w:tr>
      <w:tr w:rsidR="001850F7" w14:paraId="6E778DED" w14:textId="77777777" w:rsidTr="001850F7">
        <w:tc>
          <w:tcPr>
            <w:tcW w:w="7771" w:type="dxa"/>
          </w:tcPr>
          <w:p w14:paraId="5CFDF939" w14:textId="7256D6D1" w:rsidR="001850F7" w:rsidRPr="001850F7" w:rsidRDefault="001850F7" w:rsidP="008E0DBA">
            <w:pPr>
              <w:pStyle w:val="Heading2"/>
              <w:rPr>
                <w:bCs/>
              </w:rPr>
            </w:pPr>
            <w:r>
              <w:rPr>
                <w:rStyle w:val="Strong"/>
                <w:b w:val="0"/>
              </w:rPr>
              <w:t xml:space="preserve">Split time between Bonner &amp; Prendie, a catholic high school, and early intervention. Completed psychoeducational evaluations, individual counseling, consultation with teachers, and assisted on the SAP team. Completed </w:t>
            </w:r>
            <w:r w:rsidR="00061AD2">
              <w:rPr>
                <w:rStyle w:val="Strong"/>
                <w:b w:val="0"/>
              </w:rPr>
              <w:t>social emotional sect</w:t>
            </w:r>
            <w:bookmarkStart w:id="0" w:name="_GoBack"/>
            <w:bookmarkEnd w:id="0"/>
            <w:r w:rsidR="008E0DBA">
              <w:rPr>
                <w:rStyle w:val="Strong"/>
                <w:b w:val="0"/>
              </w:rPr>
              <w:t>ions of</w:t>
            </w:r>
            <w:r>
              <w:rPr>
                <w:rStyle w:val="Strong"/>
                <w:b w:val="0"/>
              </w:rPr>
              <w:t xml:space="preserve"> early intervention evaluations, completed classroom observations, participated in IEP meetings, and created appropriate IEP goals. </w:t>
            </w:r>
          </w:p>
        </w:tc>
        <w:tc>
          <w:tcPr>
            <w:tcW w:w="2304" w:type="dxa"/>
          </w:tcPr>
          <w:p w14:paraId="164EF772" w14:textId="77777777" w:rsidR="001850F7" w:rsidRDefault="001850F7" w:rsidP="00B07470">
            <w:pPr>
              <w:pStyle w:val="Date"/>
              <w:tabs>
                <w:tab w:val="left" w:pos="318"/>
              </w:tabs>
              <w:jc w:val="left"/>
            </w:pPr>
          </w:p>
        </w:tc>
      </w:tr>
      <w:tr w:rsidR="001850F7" w14:paraId="3ADB789E" w14:textId="77777777" w:rsidTr="001850F7">
        <w:tc>
          <w:tcPr>
            <w:tcW w:w="7771" w:type="dxa"/>
          </w:tcPr>
          <w:p w14:paraId="560FAAAE" w14:textId="77777777" w:rsidR="001850F7" w:rsidRPr="009B2847" w:rsidRDefault="001850F7" w:rsidP="004E24C0">
            <w:pPr>
              <w:pStyle w:val="Heading2"/>
              <w:rPr>
                <w:rStyle w:val="Strong"/>
                <w:b w:val="0"/>
              </w:rPr>
            </w:pPr>
            <w:r>
              <w:rPr>
                <w:rStyle w:val="Strong"/>
              </w:rPr>
              <w:t>Psychoeducational Clinic –</w:t>
            </w:r>
            <w:r>
              <w:rPr>
                <w:rStyle w:val="Strong"/>
                <w:b w:val="0"/>
              </w:rPr>
              <w:t xml:space="preserve"> Temple University, Philadelphia, PA</w:t>
            </w:r>
          </w:p>
        </w:tc>
        <w:tc>
          <w:tcPr>
            <w:tcW w:w="2304" w:type="dxa"/>
          </w:tcPr>
          <w:p w14:paraId="3213C0E2" w14:textId="02E464F5" w:rsidR="001850F7" w:rsidRDefault="001850F7" w:rsidP="003836CE">
            <w:pPr>
              <w:pStyle w:val="Date"/>
              <w:tabs>
                <w:tab w:val="left" w:pos="318"/>
              </w:tabs>
              <w:jc w:val="left"/>
            </w:pPr>
            <w:r>
              <w:t xml:space="preserve"> September 2016 – May 2017 </w:t>
            </w:r>
          </w:p>
        </w:tc>
      </w:tr>
      <w:tr w:rsidR="001850F7" w14:paraId="377CAD22" w14:textId="77777777" w:rsidTr="001850F7">
        <w:tc>
          <w:tcPr>
            <w:tcW w:w="7771" w:type="dxa"/>
          </w:tcPr>
          <w:p w14:paraId="10AF0910" w14:textId="4FE432A5" w:rsidR="001850F7" w:rsidRPr="009B2847" w:rsidRDefault="001850F7" w:rsidP="009B2847">
            <w:pPr>
              <w:pStyle w:val="Heading2"/>
              <w:rPr>
                <w:rStyle w:val="Strong"/>
                <w:b w:val="0"/>
              </w:rPr>
            </w:pPr>
            <w:r>
              <w:rPr>
                <w:rStyle w:val="Strong"/>
                <w:b w:val="0"/>
              </w:rPr>
              <w:t xml:space="preserve">Conducting psychoeducational evaluation for students referred to our clinic. These evaluations consist of parent interviews, classroom observations, teacher interviews, cognitive testing, achievement testing, executive functioning and social emotional rating scales, as well as recommendations. </w:t>
            </w:r>
          </w:p>
        </w:tc>
        <w:tc>
          <w:tcPr>
            <w:tcW w:w="2304" w:type="dxa"/>
          </w:tcPr>
          <w:p w14:paraId="25FB5F1D" w14:textId="77777777" w:rsidR="001850F7" w:rsidRDefault="001850F7" w:rsidP="003836CE">
            <w:pPr>
              <w:pStyle w:val="Date"/>
              <w:tabs>
                <w:tab w:val="left" w:pos="318"/>
              </w:tabs>
              <w:jc w:val="left"/>
            </w:pPr>
          </w:p>
        </w:tc>
      </w:tr>
      <w:tr w:rsidR="001850F7" w14:paraId="42570D80" w14:textId="77777777" w:rsidTr="001850F7">
        <w:tc>
          <w:tcPr>
            <w:tcW w:w="7771" w:type="dxa"/>
          </w:tcPr>
          <w:p w14:paraId="1D01777C" w14:textId="77777777" w:rsidR="001850F7" w:rsidRPr="00A47540" w:rsidRDefault="001850F7" w:rsidP="004E24C0">
            <w:pPr>
              <w:pStyle w:val="Heading2"/>
              <w:rPr>
                <w:rStyle w:val="Strong"/>
                <w:b w:val="0"/>
              </w:rPr>
            </w:pPr>
            <w:r>
              <w:rPr>
                <w:rStyle w:val="Strong"/>
              </w:rPr>
              <w:t xml:space="preserve">Consultation Practicum – </w:t>
            </w:r>
            <w:r>
              <w:rPr>
                <w:rStyle w:val="Strong"/>
                <w:b w:val="0"/>
              </w:rPr>
              <w:t>Maritime Academy Charter School, Philadelphia, PA</w:t>
            </w:r>
          </w:p>
        </w:tc>
        <w:tc>
          <w:tcPr>
            <w:tcW w:w="2304" w:type="dxa"/>
          </w:tcPr>
          <w:p w14:paraId="5C519F3F" w14:textId="430707F0" w:rsidR="001850F7" w:rsidRDefault="001850F7" w:rsidP="003836CE">
            <w:pPr>
              <w:pStyle w:val="Date"/>
              <w:tabs>
                <w:tab w:val="left" w:pos="318"/>
              </w:tabs>
              <w:jc w:val="left"/>
            </w:pPr>
            <w:r>
              <w:t xml:space="preserve">     August 2016 – June 2017 </w:t>
            </w:r>
          </w:p>
        </w:tc>
      </w:tr>
      <w:tr w:rsidR="001850F7" w14:paraId="2302DFA0" w14:textId="77777777" w:rsidTr="001850F7">
        <w:trPr>
          <w:trHeight w:val="648"/>
        </w:trPr>
        <w:tc>
          <w:tcPr>
            <w:tcW w:w="7771" w:type="dxa"/>
          </w:tcPr>
          <w:p w14:paraId="20ADCAA2" w14:textId="77777777" w:rsidR="001850F7" w:rsidRPr="006D63C7" w:rsidRDefault="001850F7" w:rsidP="004E24C0">
            <w:pPr>
              <w:pStyle w:val="Heading2"/>
              <w:rPr>
                <w:rStyle w:val="Strong"/>
                <w:b w:val="0"/>
              </w:rPr>
            </w:pPr>
            <w:r>
              <w:rPr>
                <w:rStyle w:val="Strong"/>
                <w:b w:val="0"/>
              </w:rPr>
              <w:t xml:space="preserve">Visiting once a week to gain hands-on experience with consultation, behavioral observations, and cognitive and academic testing. </w:t>
            </w:r>
          </w:p>
        </w:tc>
        <w:tc>
          <w:tcPr>
            <w:tcW w:w="2304" w:type="dxa"/>
          </w:tcPr>
          <w:p w14:paraId="4643683E" w14:textId="77777777" w:rsidR="001850F7" w:rsidRDefault="001850F7" w:rsidP="003836CE">
            <w:pPr>
              <w:pStyle w:val="Date"/>
              <w:tabs>
                <w:tab w:val="left" w:pos="318"/>
              </w:tabs>
              <w:jc w:val="left"/>
            </w:pPr>
          </w:p>
        </w:tc>
      </w:tr>
      <w:tr w:rsidR="001850F7" w14:paraId="003DE701" w14:textId="77777777" w:rsidTr="001850F7">
        <w:tc>
          <w:tcPr>
            <w:tcW w:w="7771" w:type="dxa"/>
          </w:tcPr>
          <w:p w14:paraId="6E21AD0B" w14:textId="77777777" w:rsidR="001850F7" w:rsidRDefault="001850F7" w:rsidP="004E24C0">
            <w:pPr>
              <w:pStyle w:val="Heading2"/>
              <w:rPr>
                <w:rStyle w:val="Strong"/>
              </w:rPr>
            </w:pPr>
            <w:r>
              <w:rPr>
                <w:rStyle w:val="Strong"/>
              </w:rPr>
              <w:t xml:space="preserve">One-on-One Academic Intervention </w:t>
            </w:r>
            <w:r>
              <w:t>— Paul L. Dunbar Promise Academy, Philadelphia, PA</w:t>
            </w:r>
          </w:p>
        </w:tc>
        <w:tc>
          <w:tcPr>
            <w:tcW w:w="2304" w:type="dxa"/>
          </w:tcPr>
          <w:p w14:paraId="1CF864C0" w14:textId="77777777" w:rsidR="001850F7" w:rsidRDefault="001850F7" w:rsidP="003836CE">
            <w:pPr>
              <w:pStyle w:val="Date"/>
              <w:tabs>
                <w:tab w:val="left" w:pos="318"/>
              </w:tabs>
              <w:jc w:val="left"/>
            </w:pPr>
            <w:r>
              <w:t xml:space="preserve">     January 2016 – May 2016</w:t>
            </w:r>
          </w:p>
        </w:tc>
      </w:tr>
      <w:tr w:rsidR="001850F7" w14:paraId="6D1161DE" w14:textId="77777777" w:rsidTr="001850F7">
        <w:trPr>
          <w:trHeight w:val="639"/>
        </w:trPr>
        <w:tc>
          <w:tcPr>
            <w:tcW w:w="7771" w:type="dxa"/>
          </w:tcPr>
          <w:p w14:paraId="61D3CF41" w14:textId="77777777" w:rsidR="001850F7" w:rsidRPr="003836CE" w:rsidRDefault="001850F7" w:rsidP="004E24C0">
            <w:pPr>
              <w:pStyle w:val="Heading2"/>
              <w:rPr>
                <w:rStyle w:val="Strong"/>
                <w:b w:val="0"/>
              </w:rPr>
            </w:pPr>
            <w:r>
              <w:rPr>
                <w:rStyle w:val="Strong"/>
                <w:b w:val="0"/>
              </w:rPr>
              <w:t>Working one-on-one with a kindergarten student referred for reading difficulty. Used DIBELS to identify target areas and implemented an intervention to monitor his progress.</w:t>
            </w:r>
          </w:p>
        </w:tc>
        <w:tc>
          <w:tcPr>
            <w:tcW w:w="2304" w:type="dxa"/>
          </w:tcPr>
          <w:p w14:paraId="15C2CBCE" w14:textId="77777777" w:rsidR="001850F7" w:rsidRDefault="001850F7" w:rsidP="003836CE">
            <w:pPr>
              <w:pStyle w:val="Date"/>
              <w:tabs>
                <w:tab w:val="left" w:pos="318"/>
              </w:tabs>
              <w:jc w:val="left"/>
            </w:pPr>
          </w:p>
        </w:tc>
      </w:tr>
      <w:tr w:rsidR="001850F7" w14:paraId="316213E2" w14:textId="77777777" w:rsidTr="001850F7">
        <w:tc>
          <w:tcPr>
            <w:tcW w:w="7771" w:type="dxa"/>
          </w:tcPr>
          <w:p w14:paraId="1C4F3774" w14:textId="77777777" w:rsidR="001850F7" w:rsidRDefault="001850F7" w:rsidP="004E24C0">
            <w:pPr>
              <w:pStyle w:val="Heading2"/>
            </w:pPr>
            <w:r>
              <w:rPr>
                <w:rStyle w:val="Strong"/>
              </w:rPr>
              <w:t xml:space="preserve">Dinosaur School </w:t>
            </w:r>
            <w:r>
              <w:t>— Paul L. Dunbar Promise Academy, Philadelphia, PA</w:t>
            </w:r>
          </w:p>
          <w:p w14:paraId="260F0E98" w14:textId="77777777" w:rsidR="001850F7" w:rsidRDefault="001850F7" w:rsidP="00237127">
            <w:pPr>
              <w:spacing w:after="0"/>
            </w:pPr>
            <w:r>
              <w:t>Co-teaching a social skills program to a kindergarten classroom once a week. Co-supervised an undergraduate student for a duration of this program.</w:t>
            </w:r>
          </w:p>
        </w:tc>
        <w:tc>
          <w:tcPr>
            <w:tcW w:w="2304" w:type="dxa"/>
          </w:tcPr>
          <w:p w14:paraId="2AAFB290" w14:textId="77777777" w:rsidR="001850F7" w:rsidRDefault="001850F7" w:rsidP="004E24C0">
            <w:pPr>
              <w:pStyle w:val="Date"/>
            </w:pPr>
            <w:r>
              <w:t>October 2015 — April 2016</w:t>
            </w:r>
          </w:p>
        </w:tc>
      </w:tr>
      <w:tr w:rsidR="001850F7" w14:paraId="2FB1C382" w14:textId="77777777" w:rsidTr="001850F7">
        <w:tc>
          <w:tcPr>
            <w:tcW w:w="7771" w:type="dxa"/>
          </w:tcPr>
          <w:p w14:paraId="1AA18937" w14:textId="77777777" w:rsidR="001850F7" w:rsidRDefault="001850F7" w:rsidP="005608ED">
            <w:pPr>
              <w:pStyle w:val="Heading2"/>
            </w:pPr>
            <w:r>
              <w:rPr>
                <w:rStyle w:val="Strong"/>
              </w:rPr>
              <w:t xml:space="preserve">Peer Mentor </w:t>
            </w:r>
            <w:r>
              <w:t>— STAR Program, East Stroudsburg, PA</w:t>
            </w:r>
          </w:p>
          <w:p w14:paraId="4219BABA" w14:textId="77777777" w:rsidR="001850F7" w:rsidRDefault="001850F7" w:rsidP="00097595">
            <w:r>
              <w:t>Mentoring students who are on academic probation and incoming freshmen to help them transition to college life, help improve academic success, and provide guidance for problems they have while in college. Co-create newsletters, brochures, PowerPoints, and flyers for the program.</w:t>
            </w:r>
          </w:p>
        </w:tc>
        <w:tc>
          <w:tcPr>
            <w:tcW w:w="2304" w:type="dxa"/>
          </w:tcPr>
          <w:p w14:paraId="701D50CD" w14:textId="77777777" w:rsidR="001850F7" w:rsidRDefault="001850F7" w:rsidP="005608ED">
            <w:pPr>
              <w:pStyle w:val="Date"/>
            </w:pPr>
            <w:r>
              <w:t>January 2015 — May 2015</w:t>
            </w:r>
          </w:p>
        </w:tc>
      </w:tr>
    </w:tbl>
    <w:p w14:paraId="1FC4E8D2" w14:textId="72740C9F" w:rsidR="0019458A" w:rsidRPr="00107C9E" w:rsidRDefault="0019458A" w:rsidP="008E0DBA">
      <w:pPr>
        <w:tabs>
          <w:tab w:val="left" w:pos="2443"/>
        </w:tabs>
      </w:pPr>
    </w:p>
    <w:sectPr w:rsidR="0019458A" w:rsidRPr="00107C9E">
      <w:footerReference w:type="default" r:id="rId7"/>
      <w:pgSz w:w="12240" w:h="15840"/>
      <w:pgMar w:top="1008" w:right="1080" w:bottom="288"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70A41" w14:textId="77777777" w:rsidR="009760AD" w:rsidRDefault="009760AD">
      <w:pPr>
        <w:spacing w:after="0" w:line="240" w:lineRule="auto"/>
      </w:pPr>
      <w:r>
        <w:separator/>
      </w:r>
    </w:p>
  </w:endnote>
  <w:endnote w:type="continuationSeparator" w:id="0">
    <w:p w14:paraId="0A0ACF02" w14:textId="77777777" w:rsidR="009760AD" w:rsidRDefault="0097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B91C" w14:textId="77777777" w:rsidR="0019458A" w:rsidRDefault="00E745CC">
    <w:pPr>
      <w:pStyle w:val="Footer"/>
    </w:pPr>
    <w:r>
      <w:t xml:space="preserve">Page </w:t>
    </w:r>
    <w:r>
      <w:fldChar w:fldCharType="begin"/>
    </w:r>
    <w:r>
      <w:instrText xml:space="preserve"> PAGE   \* MERGEFORMAT </w:instrText>
    </w:r>
    <w:r>
      <w:fldChar w:fldCharType="separate"/>
    </w:r>
    <w:r w:rsidR="008E0DBA">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7EC67" w14:textId="77777777" w:rsidR="009760AD" w:rsidRDefault="009760AD">
      <w:pPr>
        <w:spacing w:after="0" w:line="240" w:lineRule="auto"/>
      </w:pPr>
      <w:r>
        <w:separator/>
      </w:r>
    </w:p>
  </w:footnote>
  <w:footnote w:type="continuationSeparator" w:id="0">
    <w:p w14:paraId="56C756E3" w14:textId="77777777" w:rsidR="009760AD" w:rsidRDefault="00976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8A"/>
    <w:rsid w:val="00061AD2"/>
    <w:rsid w:val="00097595"/>
    <w:rsid w:val="00107C9E"/>
    <w:rsid w:val="001448B5"/>
    <w:rsid w:val="001850F7"/>
    <w:rsid w:val="0019458A"/>
    <w:rsid w:val="00237127"/>
    <w:rsid w:val="00254BB9"/>
    <w:rsid w:val="003836CE"/>
    <w:rsid w:val="00501853"/>
    <w:rsid w:val="00540028"/>
    <w:rsid w:val="0056574A"/>
    <w:rsid w:val="006D63C7"/>
    <w:rsid w:val="00736BD2"/>
    <w:rsid w:val="00763515"/>
    <w:rsid w:val="00857BB1"/>
    <w:rsid w:val="008656A1"/>
    <w:rsid w:val="008E0DBA"/>
    <w:rsid w:val="009429F1"/>
    <w:rsid w:val="009760AD"/>
    <w:rsid w:val="009B2847"/>
    <w:rsid w:val="00A47540"/>
    <w:rsid w:val="00A54AAD"/>
    <w:rsid w:val="00A77A06"/>
    <w:rsid w:val="00B038C2"/>
    <w:rsid w:val="00B1126D"/>
    <w:rsid w:val="00BA554C"/>
    <w:rsid w:val="00C85AC1"/>
    <w:rsid w:val="00CF45BC"/>
    <w:rsid w:val="00D51D20"/>
    <w:rsid w:val="00DC6FDF"/>
    <w:rsid w:val="00DF4E31"/>
    <w:rsid w:val="00E745CC"/>
    <w:rsid w:val="00E82BBB"/>
    <w:rsid w:val="00EE59D3"/>
    <w:rsid w:val="00F310F3"/>
    <w:rsid w:val="00F60CC4"/>
    <w:rsid w:val="00F63B71"/>
    <w:rsid w:val="00F763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82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360" w:line="240" w:lineRule="auto"/>
      <w:outlineLvl w:val="0"/>
    </w:pPr>
    <w:rPr>
      <w:rFonts w:asciiTheme="majorHAnsi" w:eastAsiaTheme="majorEastAsia" w:hAnsiTheme="majorHAnsi" w:cstheme="majorBidi"/>
      <w:color w:val="000000" w:themeColor="text1"/>
      <w:sz w:val="34"/>
      <w:szCs w:val="34"/>
    </w:rPr>
  </w:style>
  <w:style w:type="paragraph" w:styleId="Heading2">
    <w:name w:val="heading 2"/>
    <w:basedOn w:val="Normal"/>
    <w:next w:val="Normal"/>
    <w:link w:val="Heading2Char"/>
    <w:uiPriority w:val="2"/>
    <w:unhideWhenUsed/>
    <w:qFormat/>
    <w:pPr>
      <w:spacing w:before="20"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
    <w:qFormat/>
    <w:pPr>
      <w:spacing w:before="60" w:after="0" w:line="240" w:lineRule="auto"/>
      <w:contextualSpacing/>
    </w:pPr>
    <w:rPr>
      <w:color w:val="7F7F7F" w:themeColor="text1" w:themeTint="80"/>
      <w:kern w:val="28"/>
      <w:sz w:val="32"/>
      <w:szCs w:val="32"/>
    </w:rPr>
  </w:style>
  <w:style w:type="character" w:customStyle="1" w:styleId="TitleChar">
    <w:name w:val="Title Char"/>
    <w:basedOn w:val="DefaultParagraphFont"/>
    <w:link w:val="Title"/>
    <w:uiPriority w:val="3"/>
    <w:rPr>
      <w:color w:val="7F7F7F" w:themeColor="text1" w:themeTint="80"/>
      <w:kern w:val="28"/>
      <w:sz w:val="32"/>
      <w:szCs w:val="32"/>
    </w:rPr>
  </w:style>
  <w:style w:type="paragraph" w:styleId="Subtitle">
    <w:name w:val="Subtitle"/>
    <w:basedOn w:val="Normal"/>
    <w:next w:val="Normal"/>
    <w:link w:val="SubtitleChar"/>
    <w:uiPriority w:val="5"/>
    <w:semiHidden/>
    <w:unhideWhenUsed/>
    <w:qFormat/>
    <w:pPr>
      <w:numPr>
        <w:ilvl w:val="1"/>
      </w:numPr>
    </w:pPr>
    <w:rPr>
      <w:color w:val="5A5A5A" w:themeColor="text1" w:themeTint="A5"/>
    </w:rPr>
  </w:style>
  <w:style w:type="character" w:customStyle="1" w:styleId="SubtitleChar">
    <w:name w:val="Subtitle Char"/>
    <w:basedOn w:val="DefaultParagraphFont"/>
    <w:link w:val="Subtitle"/>
    <w:uiPriority w:val="5"/>
    <w:semiHidden/>
    <w:rPr>
      <w:color w:val="5A5A5A" w:themeColor="text1" w:themeTint="A5"/>
    </w:rPr>
  </w:style>
  <w:style w:type="character" w:customStyle="1" w:styleId="Name">
    <w:name w:val="Name"/>
    <w:uiPriority w:val="3"/>
    <w:qFormat/>
    <w:rPr>
      <w:rFonts w:asciiTheme="majorHAnsi" w:eastAsiaTheme="majorEastAsia" w:hAnsiTheme="majorHAnsi" w:cstheme="majorBidi"/>
      <w:color w:val="000000" w:themeColor="text1"/>
      <w:sz w:val="40"/>
      <w:szCs w:val="40"/>
    </w:rPr>
  </w:style>
  <w:style w:type="character" w:customStyle="1" w:styleId="Heading1Char">
    <w:name w:val="Heading 1 Char"/>
    <w:basedOn w:val="DefaultParagraphFont"/>
    <w:link w:val="Heading1"/>
    <w:uiPriority w:val="2"/>
    <w:rPr>
      <w:rFonts w:asciiTheme="majorHAnsi" w:eastAsiaTheme="majorEastAsia" w:hAnsiTheme="majorHAnsi" w:cstheme="majorBidi"/>
      <w:color w:val="000000" w:themeColor="text1"/>
      <w:sz w:val="34"/>
      <w:szCs w:val="34"/>
    </w:rPr>
  </w:style>
  <w:style w:type="character" w:styleId="Strong">
    <w:name w:val="Strong"/>
    <w:basedOn w:val="DefaultParagraphFont"/>
    <w:uiPriority w:val="5"/>
    <w:unhideWhenUsed/>
    <w:qFormat/>
    <w:rPr>
      <w:b/>
      <w:bCs/>
    </w:rPr>
  </w:style>
  <w:style w:type="paragraph" w:styleId="Date">
    <w:name w:val="Date"/>
    <w:basedOn w:val="Normal"/>
    <w:next w:val="Normal"/>
    <w:link w:val="DateChar"/>
    <w:uiPriority w:val="3"/>
    <w:unhideWhenUsed/>
    <w:qFormat/>
    <w:pPr>
      <w:spacing w:before="20" w:after="0" w:line="240" w:lineRule="auto"/>
      <w:jc w:val="right"/>
    </w:pPr>
  </w:style>
  <w:style w:type="character" w:customStyle="1" w:styleId="DateChar">
    <w:name w:val="Date Char"/>
    <w:basedOn w:val="DefaultParagraphFont"/>
    <w:link w:val="Date"/>
    <w:uiPriority w:val="3"/>
  </w:style>
  <w:style w:type="paragraph" w:customStyle="1" w:styleId="ContactInfo">
    <w:name w:val="Contact Info"/>
    <w:basedOn w:val="NoSpacing"/>
    <w:uiPriority w:val="4"/>
    <w:qFormat/>
    <w:pPr>
      <w:spacing w:before="20" w:after="600"/>
    </w:pPr>
  </w:style>
  <w:style w:type="character" w:customStyle="1" w:styleId="Heading2Char">
    <w:name w:val="Heading 2 Char"/>
    <w:basedOn w:val="DefaultParagraphFont"/>
    <w:link w:val="Heading2"/>
    <w:uiPriority w:val="2"/>
  </w:style>
  <w:style w:type="paragraph" w:styleId="NoSpacing">
    <w:name w:val="No Spacing"/>
    <w:uiPriority w:val="99"/>
    <w:qFormat/>
    <w:pPr>
      <w:spacing w:after="0" w:line="240" w:lineRule="auto"/>
    </w:pPr>
  </w:style>
  <w:style w:type="paragraph" w:styleId="Footer">
    <w:name w:val="footer"/>
    <w:basedOn w:val="Normal"/>
    <w:link w:val="FooterChar"/>
    <w:uiPriority w:val="99"/>
    <w:unhideWhenUsed/>
    <w:qFormat/>
    <w:pPr>
      <w:spacing w:after="0" w:line="240" w:lineRule="auto"/>
      <w:jc w:val="right"/>
    </w:pPr>
    <w:rPr>
      <w:rFonts w:asciiTheme="majorHAnsi" w:eastAsiaTheme="majorEastAsia" w:hAnsiTheme="majorHAnsi" w:cstheme="majorBidi"/>
    </w:rPr>
  </w:style>
  <w:style w:type="character" w:customStyle="1" w:styleId="FooterChar">
    <w:name w:val="Footer Char"/>
    <w:basedOn w:val="DefaultParagraphFont"/>
    <w:link w:val="Footer"/>
    <w:uiPriority w:val="99"/>
    <w:rPr>
      <w:rFonts w:asciiTheme="majorHAnsi" w:eastAsiaTheme="majorEastAsia" w:hAnsiTheme="majorHAnsi" w:cstheme="majorBidi"/>
    </w:rPr>
  </w:style>
  <w:style w:type="character" w:styleId="Hyperlink">
    <w:name w:val="Hyperlink"/>
    <w:basedOn w:val="DefaultParagraphFont"/>
    <w:uiPriority w:val="99"/>
    <w:unhideWhenUsed/>
    <w:rsid w:val="00857BB1"/>
    <w:rPr>
      <w:color w:val="0096C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div46amplifier.com/2015/12/18/an-important-book-a-public-event-a-gathering-of-giants/"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445</Words>
  <Characters>2537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Mitchell</dc:creator>
  <cp:lastModifiedBy>Courtney E Mitchell</cp:lastModifiedBy>
  <cp:revision>11</cp:revision>
  <dcterms:created xsi:type="dcterms:W3CDTF">2018-06-20T16:35:00Z</dcterms:created>
  <dcterms:modified xsi:type="dcterms:W3CDTF">2018-06-20T16:48:00Z</dcterms:modified>
</cp:coreProperties>
</file>