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Lancaster Apartments</w:t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6355 Lancaster Ave. Unit 201</w:t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Philadelphia, PA 19151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 xml:space="preserve">     Philadelphia, PA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Bachelor of Science in Interdisciplinary Health Services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 xml:space="preserve">     May 2019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Certifications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CPR</w:t>
        <w:tab/>
        <w:tab/>
        <w:tab/>
        <w:tab/>
        <w:tab/>
        <w:tab/>
        <w:tab/>
        <w:tab/>
        <w:tab/>
        <w:t xml:space="preserve">      2016-2018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HONORS AND AWARDS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University Scholarship, Saint Joseph’s University</w:t>
        <w:tab/>
        <w:tab/>
        <w:tab/>
        <w:t xml:space="preserve">     2015-Present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The City of Philadelphia Office of Community Empowerment and Opportunity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Benefits Access Fellow</w:t>
        <w:tab/>
        <w:tab/>
        <w:tab/>
        <w:tab/>
        <w:tab/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June 2018-Present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 with identifying cross-policy interests and activities between the Benefits Access Working Group, Benefits &amp; Food Access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Conduct research and recommend recognized national, state and local best practices as they relate to access to benefits and economic self-sufficiency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 Benefits Access Unit with identifying outreach activities and locations for the Benefits Access Mobile Unit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 with the communication and dissemination of mobile unit locations and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 Flock: Allies of Recovery</w:t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President</w:t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August 2016-Present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 and run weekly meetings and recruitment events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Advocate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who are in recovery on campus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 with similar organizations in the Philadelphia area on event planning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 Health and Wellness Coalition</w:t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Chairperson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 xml:space="preserve">    January 2018-Present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Organizes cross-training and networking events for health and wellness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Develops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community events list for all member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 Women’s Rugby Football Club</w:t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August 2017-Present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Schedule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community service, recruitment events and practices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Implement team mentorship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Runs practice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lifting/cross training practices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 Wellness, Alcohol, and Drug Education</w:t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Secretary</w:t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August 2016-Present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information about resources available on campus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the social media for WADE and its organizations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dat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class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and client surveys 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Captain Jacks Restaurant</w:t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Wakefield, RI</w:t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Waitress / food runner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 xml:space="preserve">    May 2016-August 2017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 food to proper tables in a timely manner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 any and all questions for the guests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 and set up dining room before opening and at the end of the night 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Trainings Attended</w:t>
      </w:r>
    </w:p>
    <w:p w:rsidR="00000000" w:rsidDel="00000000" w:rsidP="00000000" w:rsidRDefault="00000000" w:rsidRPr="00000000" w14:paraId="0000002A">
      <w:pPr>
        <w:ind w:left="360"/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Philadelphia Health Symposium 2016, 2017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gathering of health organizations from the Philadelphia area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informed on current societal health problems</w:t>
      </w:r>
    </w:p>
    <w:p w:rsidR="00000000" w:rsidDel="00000000" w:rsidP="00000000" w:rsidRDefault="00000000" w:rsidRPr="00000000" w14:paraId="0000002D">
      <w:pPr>
        <w:ind w:left="36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Saint Joseph’s University Student Leaders Summit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Developmental summit for students who were identified by staff to have leadership abilities </w:t>
      </w:r>
    </w:p>
    <w:sectPr>
      <w:head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contextualSpacing w:val="0"/>
      <w:jc w:val="center"/>
      <w:rPr>
        <w:rFonts w:ascii="Arial Narrow" w:cs="Arial Narrow" w:eastAsia="Arial Narrow" w:hAnsi="Arial Narrow"/>
        <w:b w:val="1"/>
        <w:color w:val="000000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0000"/>
        <w:rtl w:val="0"/>
      </w:rPr>
      <w:t xml:space="preserve">Sarah Lathrop</w:t>
    </w:r>
  </w:p>
  <w:p w:rsidR="00000000" w:rsidDel="00000000" w:rsidP="00000000" w:rsidRDefault="00000000" w:rsidRPr="00000000" w14:paraId="00000030">
    <w:pPr>
      <w:contextualSpacing w:val="0"/>
      <w:jc w:val="center"/>
      <w:rPr>
        <w:rFonts w:ascii="Arial Narrow" w:cs="Arial Narrow" w:eastAsia="Arial Narrow" w:hAnsi="Arial Narrow"/>
        <w:color w:val="00000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00"/>
          <w:u w:val="none"/>
          <w:rtl w:val="0"/>
        </w:rPr>
        <w:t xml:space="preserve">sarah.lathrop@sju.edu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contextualSpacing w:val="0"/>
      <w:jc w:val="center"/>
      <w:rPr>
        <w:rFonts w:ascii="Arial Narrow" w:cs="Arial Narrow" w:eastAsia="Arial Narrow" w:hAnsi="Arial Narrow"/>
        <w:color w:val="000000"/>
      </w:rPr>
    </w:pPr>
    <w:r w:rsidDel="00000000" w:rsidR="00000000" w:rsidRPr="00000000">
      <w:rPr>
        <w:rFonts w:ascii="Arial Narrow" w:cs="Arial Narrow" w:eastAsia="Arial Narrow" w:hAnsi="Arial Narrow"/>
        <w:color w:val="000000"/>
        <w:rtl w:val="0"/>
      </w:rPr>
      <w:t xml:space="preserve">(401)439-8768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arah.lathrop@sj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