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right" w:pos="9360"/>
        </w:tabs>
        <w:ind w:left="2" w:hanging="4"/>
        <w:contextualSpacing w:val="0"/>
        <w:rPr>
          <w:rFonts w:ascii="Helvetica Neue" w:cs="Helvetica Neue" w:eastAsia="Helvetica Neue" w:hAnsi="Helvetica Neue"/>
          <w:sz w:val="36"/>
          <w:szCs w:val="36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u w:val="single"/>
          <w:rtl w:val="0"/>
        </w:rPr>
        <w:t xml:space="preserve">Natia L. Brown</w:t>
        <w:tab/>
      </w:r>
    </w:p>
    <w:p w:rsidR="00000000" w:rsidDel="00000000" w:rsidP="00000000" w:rsidRDefault="00000000" w:rsidRPr="00000000" w14:paraId="00000001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4747 Bleigh Avenue, Philadelphia, PA 19136, (267) 469-2880, natiabrown616@gmail.com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20"/>
          <w:tab w:val="left" w:pos="1440"/>
          <w:tab w:val="right" w:pos="9360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u w:val="single"/>
          <w:rtl w:val="0"/>
        </w:rPr>
        <w:t xml:space="preserve">OBJECTIVE: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u w:val="single"/>
          <w:rtl w:val="0"/>
        </w:rPr>
        <w:tab/>
        <w:tab/>
      </w:r>
    </w:p>
    <w:p w:rsidR="00000000" w:rsidDel="00000000" w:rsidP="00000000" w:rsidRDefault="00000000" w:rsidRPr="00000000" w14:paraId="00000003">
      <w:pPr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To expand my scope of the world through professional and educational experiences.</w:t>
      </w:r>
    </w:p>
    <w:p w:rsidR="00000000" w:rsidDel="00000000" w:rsidP="00000000" w:rsidRDefault="00000000" w:rsidRPr="00000000" w14:paraId="00000004">
      <w:pPr>
        <w:tabs>
          <w:tab w:val="right" w:pos="9360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u w:val="single"/>
          <w:rtl w:val="0"/>
        </w:rPr>
        <w:t xml:space="preserve">EDUCATION: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6443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2017- 2018   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Chestnut Hill College</w:t>
        <w:tab/>
        <w:t xml:space="preserve"> 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06">
      <w:pPr>
        <w:tabs>
          <w:tab w:val="left" w:pos="6443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Post-Master’s Certificate of Advanced Studies in Professional Counseling Licensure Preparation</w:t>
      </w:r>
    </w:p>
    <w:p w:rsidR="00000000" w:rsidDel="00000000" w:rsidP="00000000" w:rsidRDefault="00000000" w:rsidRPr="00000000" w14:paraId="00000007">
      <w:pPr>
        <w:tabs>
          <w:tab w:val="left" w:pos="6443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2008-2011    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Chestnut Hill College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                         Philadelphia, PA</w:t>
      </w:r>
    </w:p>
    <w:p w:rsidR="00000000" w:rsidDel="00000000" w:rsidP="00000000" w:rsidRDefault="00000000" w:rsidRPr="00000000" w14:paraId="00000009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Master of Science; Clinical and Counseling Psychology</w:t>
      </w:r>
    </w:p>
    <w:p w:rsidR="00000000" w:rsidDel="00000000" w:rsidP="00000000" w:rsidRDefault="00000000" w:rsidRPr="00000000" w14:paraId="0000000A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2006  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Paris Center for Critical Studies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              Paris, France</w:t>
      </w:r>
    </w:p>
    <w:p w:rsidR="00000000" w:rsidDel="00000000" w:rsidP="00000000" w:rsidRDefault="00000000" w:rsidRPr="00000000" w14:paraId="0000000C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Concentration: French Language, Culture, and Contemporary French Literature    </w:t>
      </w:r>
    </w:p>
    <w:p w:rsidR="00000000" w:rsidDel="00000000" w:rsidP="00000000" w:rsidRDefault="00000000" w:rsidRPr="00000000" w14:paraId="0000000D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2002-2006</w:t>
        <w:tab/>
        <w:t xml:space="preserve">  </w:t>
        <w:tab/>
        <w:t xml:space="preserve">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Temple University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   </w:t>
        <w:tab/>
        <w:tab/>
        <w:t xml:space="preserve"> Philadelphia, PA</w:t>
      </w:r>
    </w:p>
    <w:p w:rsidR="00000000" w:rsidDel="00000000" w:rsidP="00000000" w:rsidRDefault="00000000" w:rsidRPr="00000000" w14:paraId="0000000F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Bachelor of Arts; Major: Psychology, Minor: Criminal Justice</w:t>
      </w:r>
    </w:p>
    <w:p w:rsidR="00000000" w:rsidDel="00000000" w:rsidP="00000000" w:rsidRDefault="00000000" w:rsidRPr="00000000" w14:paraId="00000010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1997-2001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The Philadelphia High School for Girls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    Philadelphia, PA</w:t>
      </w:r>
    </w:p>
    <w:p w:rsidR="00000000" w:rsidDel="00000000" w:rsidP="00000000" w:rsidRDefault="00000000" w:rsidRPr="00000000" w14:paraId="00000012">
      <w:pPr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pos="9360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u w:val="single"/>
          <w:rtl w:val="0"/>
        </w:rPr>
        <w:t xml:space="preserve">RELEVANT EXPERIENCE: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85"/>
          <w:tab w:val="left" w:pos="2595"/>
        </w:tabs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2016-present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Children’s Crisis Treatment Center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</w:t>
        <w:tab/>
        <w:t xml:space="preserve">Philadelphia, PA</w:t>
      </w:r>
    </w:p>
    <w:p w:rsidR="00000000" w:rsidDel="00000000" w:rsidP="00000000" w:rsidRDefault="00000000" w:rsidRPr="00000000" w14:paraId="00000015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Clinician (School Therapeutic Services~ McKinley Elementary)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Work in collaboration with treatment team to develop and implement individualized treatment plans.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Supervised School Therapeutic Workers in implementing treatment goals and effective interventions.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Maintain working relationships with STS staff, school, and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Engage children in therapeutic process by providing weekly individual and group therapy and ongoing psycho-education.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Complete and maintain all required clinical records in accordance with CBH regulations and established agency policies and procedures.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356"/>
        </w:tabs>
        <w:ind w:left="0" w:firstLine="0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     2018      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Children’s Hospital of Philadelphia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 Philadelphia, PA</w:t>
      </w:r>
    </w:p>
    <w:p w:rsidR="00000000" w:rsidDel="00000000" w:rsidP="00000000" w:rsidRDefault="00000000" w:rsidRPr="00000000" w14:paraId="0000001C">
      <w:pPr>
        <w:tabs>
          <w:tab w:val="left" w:pos="7356"/>
        </w:tabs>
        <w:ind w:left="0" w:firstLine="0"/>
        <w:contextualSpacing w:val="0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Clinician (CBT for Anxiety Treatment in Schools Research Study)</w:t>
      </w:r>
    </w:p>
    <w:p w:rsidR="00000000" w:rsidDel="00000000" w:rsidP="00000000" w:rsidRDefault="00000000" w:rsidRPr="00000000" w14:paraId="0000001D">
      <w:pPr>
        <w:tabs>
          <w:tab w:val="left" w:pos="7356"/>
        </w:tabs>
        <w:ind w:left="0" w:firstLine="0"/>
        <w:contextualSpacing w:val="0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85"/>
          <w:tab w:val="left" w:pos="2595"/>
        </w:tabs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Summer 2016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Children’s Crisis Treatment Center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</w:t>
        <w:tab/>
        <w:t xml:space="preserve">Philadelphia, PA</w:t>
      </w:r>
    </w:p>
    <w:p w:rsidR="00000000" w:rsidDel="00000000" w:rsidP="00000000" w:rsidRDefault="00000000" w:rsidRPr="00000000" w14:paraId="0000001F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Clinician (The Cornerstone Center)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Provide individual psychotherapy to children ages 5-13 with crisis and behavioral health issues in a trauma informed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Complete Children and Adolescent Needs and Strengths Assessments and treatment plans for each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Complete reauthorization calls with CBH for each child every 5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Maintain clinical progress notes.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285"/>
          <w:tab w:val="left" w:pos="2595"/>
        </w:tabs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2015-2016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Children’s Crisis Treatment Center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</w:t>
        <w:tab/>
        <w:t xml:space="preserve">Philadelphia, PA</w:t>
      </w:r>
    </w:p>
    <w:p w:rsidR="00000000" w:rsidDel="00000000" w:rsidP="00000000" w:rsidRDefault="00000000" w:rsidRPr="00000000" w14:paraId="00000026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Fee for Service Clinician  (School Therapeutic Services~ McKinley Elementary)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Work in collaboration with treatment team to develop and implement individualized treatment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Maintain working relationships with STS staff, school, and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Engage children in therapeutic process by providing weekly individual and group therapy and ongoing psycho-education.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Complete and maintain all required clinical records in accordance with CBH regulations and established agency policies and procedures.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285"/>
          <w:tab w:val="left" w:pos="2595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285"/>
          <w:tab w:val="left" w:pos="2595"/>
        </w:tabs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2013-2015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Children’s Crisis Treatment Center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</w:t>
        <w:tab/>
        <w:t xml:space="preserve">Philadelphia, PA</w:t>
      </w:r>
    </w:p>
    <w:p w:rsidR="00000000" w:rsidDel="00000000" w:rsidP="00000000" w:rsidRDefault="00000000" w:rsidRPr="00000000" w14:paraId="0000002D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Clinician (Therapeutic Nursery)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Provide a variety of treatment services including client centered play therapy and individual, group, and family psycho-education.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Develop and implement treatment plans and aftercare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Consult with psychiatrist, and treatment team regarding the progress of clients and effective behavioral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Maintain clinical records in accordance with CBH regulations and established agency policies and procedures.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285"/>
          <w:tab w:val="left" w:pos="2595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285"/>
          <w:tab w:val="left" w:pos="2595"/>
        </w:tabs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2012-2013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Children’s Crisis Treatment Center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</w:t>
        <w:tab/>
        <w:t xml:space="preserve">Philadelphia, PA</w:t>
      </w:r>
    </w:p>
    <w:p w:rsidR="00000000" w:rsidDel="00000000" w:rsidP="00000000" w:rsidRDefault="00000000" w:rsidRPr="00000000" w14:paraId="00000034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Fee for Service Clinician (School Therapeutic Services~ Spruance Elementary)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Developed and implemented behavior treatment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Maintained working relationships between School Therapeutic Services team and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Supervised School Therapeutic Workers in implementation of behavioral interventions.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285"/>
          <w:tab w:val="left" w:pos="2595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285"/>
          <w:tab w:val="left" w:pos="2595"/>
        </w:tabs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2009-2012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Children’s Crisis Treatment Center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</w:t>
        <w:tab/>
        <w:t xml:space="preserve">Philadelphia, PA</w:t>
      </w:r>
    </w:p>
    <w:p w:rsidR="00000000" w:rsidDel="00000000" w:rsidP="00000000" w:rsidRDefault="00000000" w:rsidRPr="00000000" w14:paraId="0000003A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Behavioral Health Worker (Therapeutic Nursery)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Provided age appropriate behavioral interventions to children enrolled in treatment program designed to meet the needs of children who present with significant emotional and behavioral challenges.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Consulted weekly with Psychiatrist, and Clinicians to discuss the progress of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Implemented behavioral treatment plans in collaboration with clinical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2011</w:t>
        <w:tab/>
        <w:t xml:space="preserve">       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Wedge Medical Center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              Philadelphia, PA</w:t>
      </w:r>
    </w:p>
    <w:p w:rsidR="00000000" w:rsidDel="00000000" w:rsidP="00000000" w:rsidRDefault="00000000" w:rsidRPr="00000000" w14:paraId="00000040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Graduate Intern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Completed 550 hours of Master’s Level Training in Clinical documentation and practice of working with Drug and Alcohol and dual diagnoses clients.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Facilitated group therapy and provided individual therapy to members of the Wedge Medical Center’s Drug and Alcohol Treatment Program.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2008-2009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Children’s Crisis Treatment Center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      Philadelphia, PA</w:t>
      </w:r>
    </w:p>
    <w:p w:rsidR="00000000" w:rsidDel="00000000" w:rsidP="00000000" w:rsidRDefault="00000000" w:rsidRPr="00000000" w14:paraId="00000045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Teaching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Worked daily with children in a Therapeutic Emotional Support Classroom providing academic support and educational instruction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to children with a variety of behavioral difficulties.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Implemented crisis intervention techniques and behavioral reinforcements to promote age-appropriate behavior and psychosocial rehabilitation.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2008         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Department of Human Services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           Philadelphia, PA</w:t>
      </w:r>
    </w:p>
    <w:p w:rsidR="00000000" w:rsidDel="00000000" w:rsidP="00000000" w:rsidRDefault="00000000" w:rsidRPr="00000000" w14:paraId="0000004A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Social Worker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Responsible for performing a variety of counseling, referral, and placement functions.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Interviewed family members to obtain family, medical, employment, socio-economic, educational, and criminal justice background and history.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Reviewed case records to identify and define individual and family special needs and strengths.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Discussed cases with concerned members of professional and community groups.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contextualSpacing w:val="0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2005-2007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Wedge Medical Center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                          Philadelphia, PA</w:t>
      </w:r>
    </w:p>
    <w:p w:rsidR="00000000" w:rsidDel="00000000" w:rsidP="00000000" w:rsidRDefault="00000000" w:rsidRPr="00000000" w14:paraId="00000051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Intake Care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Responsible for ensuring new clientele a smooth transition into treatment.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Managed several key aspects of clients’ care including but not limited to administrative duties.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Psychiatrist’s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Assisted psychiatrist with completion of psychiatric tracking forms, medication logs, lab work referral forms, and physical exam 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Typed and obtained signatures on Comprehensive Bio-psychosocial Evaluations and Re-Evaluations.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right" w:pos="9360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u w:val="single"/>
          <w:rtl w:val="0"/>
        </w:rPr>
        <w:t xml:space="preserve">VOLUNTEER EXPERIENCES AND ORGANIZATIONS: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Teen Support Group- provide a positive, stable, responsive, environment where teens are able to express their thoughts and opinions on life issues.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Urban Change Inc- non-profit organization helping to provide food and clothing for homeless men, women, and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Psychology Majors Association (Temple University)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right" w:pos="9360"/>
        </w:tabs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u w:val="single"/>
          <w:rtl w:val="0"/>
        </w:rPr>
        <w:t xml:space="preserve">STRENGTHS AND SKILLS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Excellent verbal and written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Fluent in a variety major computer operating systems, including but not limited to Microsoft Word, PowerPoint, and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0" w:hanging="2"/>
        <w:contextualSpacing w:val="0"/>
        <w:rPr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Interpersonal skills and the ability to build rapport and develop strong working relationships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hanging="2"/>
        <w:contextualSpacing w:val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Helvetica Neue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❖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pPr>
      <w:spacing w:line="276" w:lineRule="auto"/>
      <w:ind w:left="720"/>
      <w:contextualSpacing w:val="1"/>
    </w:pPr>
    <w:rPr>
      <w:rFonts w:ascii="Calibri" w:cs="Times New Roman" w:eastAsia="Calibri" w:hAnsi="Calibr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