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360"/>
      </w:tblGrid>
      <w:tr w:rsidR="00944C2E" w:rsidRPr="00CF1A49" w:rsidTr="00C777C4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944C2E" w:rsidRPr="00CF1A49" w:rsidRDefault="00944C2E" w:rsidP="00C777C4">
            <w:pPr>
              <w:pStyle w:val="Title"/>
            </w:pPr>
            <w:bookmarkStart w:id="0" w:name="_GoBack"/>
            <w:bookmarkEnd w:id="0"/>
            <w:r>
              <w:t>Lydia Smalls</w:t>
            </w:r>
          </w:p>
          <w:p w:rsidR="00944C2E" w:rsidRPr="00CF1A49" w:rsidRDefault="00944C2E" w:rsidP="00C777C4">
            <w:pPr>
              <w:pStyle w:val="ContactInfo"/>
              <w:contextualSpacing w:val="0"/>
            </w:pPr>
            <w:r>
              <w:t xml:space="preserve">1528 </w:t>
            </w:r>
            <w:proofErr w:type="spellStart"/>
            <w:r>
              <w:t>Blavis</w:t>
            </w:r>
            <w:proofErr w:type="spellEnd"/>
            <w:r>
              <w:t xml:space="preserve"> street Philadelphia PA 19140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E95C416DA9BE40148EE12376CDA13C12"/>
                </w:placeholder>
                <w:temporary/>
                <w:showingPlcHdr/>
              </w:sdtPr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>
              <w:t>267-216-7921</w:t>
            </w:r>
          </w:p>
          <w:p w:rsidR="00944C2E" w:rsidRPr="00CF1A49" w:rsidRDefault="00944C2E" w:rsidP="00C777C4">
            <w:pPr>
              <w:pStyle w:val="ContactInfoEmphasis"/>
              <w:contextualSpacing w:val="0"/>
            </w:pPr>
            <w:r>
              <w:t>Lydiasmalls@icloud.com</w:t>
            </w:r>
            <w:r w:rsidRPr="00CF1A49">
              <w:t xml:space="preserve"> </w:t>
            </w:r>
          </w:p>
        </w:tc>
      </w:tr>
      <w:tr w:rsidR="00944C2E" w:rsidRPr="00CF1A49" w:rsidTr="00C777C4">
        <w:tc>
          <w:tcPr>
            <w:tcW w:w="9360" w:type="dxa"/>
            <w:tcMar>
              <w:top w:w="432" w:type="dxa"/>
            </w:tcMar>
          </w:tcPr>
          <w:p w:rsidR="00944C2E" w:rsidRPr="00CF1A49" w:rsidRDefault="00944C2E" w:rsidP="00C777C4">
            <w:pPr>
              <w:contextualSpacing w:val="0"/>
            </w:pPr>
            <w:r>
              <w:t>Highly-efficient within Social Services with 8 years of experience evaluating client’s progress and helping them to move towards their rehabilitative goals.  Well-versed and knowledgeable in evidenced based counseling techniques.  Demonstrated ability to collaborate and communicate effectively in a team setting.</w:t>
            </w:r>
          </w:p>
        </w:tc>
      </w:tr>
    </w:tbl>
    <w:p w:rsidR="00944C2E" w:rsidRPr="00CF1A49" w:rsidRDefault="0052780D" w:rsidP="00944C2E">
      <w:pPr>
        <w:pStyle w:val="Heading1"/>
      </w:pPr>
      <w:sdt>
        <w:sdtPr>
          <w:alias w:val="Experience:"/>
          <w:tag w:val="Experience:"/>
          <w:id w:val="-1983300934"/>
          <w:placeholder>
            <w:docPart w:val="A5B35E48F6C241428AE2CF3163CD622D"/>
          </w:placeholder>
          <w:temporary/>
          <w:showingPlcHdr/>
        </w:sdtPr>
        <w:sdtContent>
          <w:r w:rsidR="00944C2E" w:rsidRPr="00CF1A49">
            <w:t>Experience</w:t>
          </w:r>
        </w:sdtContent>
      </w:sdt>
    </w:p>
    <w:tbl>
      <w:tblPr>
        <w:tblStyle w:val="TableGrid"/>
        <w:tblW w:w="4908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753"/>
      </w:tblGrid>
      <w:tr w:rsidR="00944C2E" w:rsidRPr="00CF1A49" w:rsidTr="00C777C4">
        <w:trPr>
          <w:trHeight w:val="360"/>
        </w:trPr>
        <w:tc>
          <w:tcPr>
            <w:tcW w:w="9753" w:type="dxa"/>
          </w:tcPr>
          <w:p w:rsidR="00944C2E" w:rsidRPr="00CF1A49" w:rsidRDefault="00944C2E" w:rsidP="00C777C4">
            <w:pPr>
              <w:pStyle w:val="Heading3"/>
              <w:contextualSpacing w:val="0"/>
              <w:outlineLvl w:val="2"/>
            </w:pPr>
            <w:r>
              <w:t>Feburary, 2015</w:t>
            </w:r>
            <w:r w:rsidRPr="00CF1A49">
              <w:t xml:space="preserve"> – </w:t>
            </w:r>
            <w:r>
              <w:t>Current</w:t>
            </w:r>
          </w:p>
          <w:p w:rsidR="00346C00" w:rsidRDefault="00944C2E" w:rsidP="00C777C4">
            <w:pPr>
              <w:pStyle w:val="Heading2"/>
              <w:contextualSpacing w:val="0"/>
              <w:outlineLvl w:val="1"/>
            </w:pPr>
            <w:r>
              <w:t>Children’s Blended Case Management</w:t>
            </w:r>
            <w:r w:rsidRPr="00CF1A49">
              <w:t xml:space="preserve">, </w:t>
            </w:r>
          </w:p>
          <w:p w:rsidR="00944C2E" w:rsidRPr="00CF1A49" w:rsidRDefault="00944C2E" w:rsidP="00C777C4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CATCH INC</w:t>
            </w:r>
          </w:p>
          <w:p w:rsidR="00944C2E" w:rsidRDefault="00944C2E" w:rsidP="00944C2E">
            <w:pPr>
              <w:pStyle w:val="ListParagraph"/>
              <w:numPr>
                <w:ilvl w:val="0"/>
                <w:numId w:val="2"/>
              </w:numPr>
              <w:spacing w:after="480" w:line="300" w:lineRule="auto"/>
            </w:pPr>
            <w:r>
              <w:t>Provide an array of extensive case management to approximately 25-30 children, adolescents and their families who have been identified as intensive high risk.</w:t>
            </w:r>
          </w:p>
          <w:p w:rsidR="00944C2E" w:rsidRDefault="00944C2E" w:rsidP="00944C2E">
            <w:pPr>
              <w:pStyle w:val="ListParagraph"/>
              <w:numPr>
                <w:ilvl w:val="0"/>
                <w:numId w:val="2"/>
              </w:numPr>
              <w:spacing w:after="480" w:line="300" w:lineRule="auto"/>
            </w:pPr>
            <w:r>
              <w:t>Identify and connect the consumers to appropriate clinical and intervention programs.</w:t>
            </w:r>
          </w:p>
          <w:p w:rsidR="00944C2E" w:rsidRDefault="00944C2E" w:rsidP="00944C2E">
            <w:pPr>
              <w:pStyle w:val="ListParagraph"/>
              <w:numPr>
                <w:ilvl w:val="0"/>
                <w:numId w:val="2"/>
              </w:numPr>
              <w:spacing w:after="480" w:line="300" w:lineRule="auto"/>
            </w:pPr>
            <w:r>
              <w:t>Oversees the development and maintenance of comprehensive educational support services for school aged children.</w:t>
            </w:r>
          </w:p>
          <w:p w:rsidR="00944C2E" w:rsidRDefault="00944C2E" w:rsidP="00944C2E">
            <w:pPr>
              <w:pStyle w:val="ListParagraph"/>
              <w:numPr>
                <w:ilvl w:val="0"/>
                <w:numId w:val="2"/>
              </w:numPr>
              <w:spacing w:after="480" w:line="300" w:lineRule="auto"/>
            </w:pPr>
            <w:r>
              <w:t>Complete treatment plans, assessments, and service and intake documentation for each assigned consumer.</w:t>
            </w:r>
          </w:p>
          <w:p w:rsidR="00944C2E" w:rsidRPr="00CF1A49" w:rsidRDefault="00944C2E" w:rsidP="00944C2E">
            <w:pPr>
              <w:pStyle w:val="ListParagraph"/>
              <w:numPr>
                <w:ilvl w:val="0"/>
                <w:numId w:val="2"/>
              </w:numPr>
              <w:spacing w:after="480" w:line="300" w:lineRule="auto"/>
            </w:pPr>
            <w:r>
              <w:t>Ensure accurate provisions during advocacy for IEP and 504 planning.</w:t>
            </w:r>
          </w:p>
        </w:tc>
      </w:tr>
      <w:tr w:rsidR="00944C2E" w:rsidRPr="00CF1A49" w:rsidTr="00C777C4">
        <w:trPr>
          <w:trHeight w:val="502"/>
        </w:trPr>
        <w:tc>
          <w:tcPr>
            <w:tcW w:w="9753" w:type="dxa"/>
            <w:tcMar>
              <w:top w:w="216" w:type="dxa"/>
            </w:tcMar>
          </w:tcPr>
          <w:p w:rsidR="00944C2E" w:rsidRPr="00CF1A49" w:rsidRDefault="00944C2E" w:rsidP="00C777C4">
            <w:pPr>
              <w:pStyle w:val="Heading3"/>
              <w:contextualSpacing w:val="0"/>
              <w:outlineLvl w:val="2"/>
            </w:pPr>
            <w:r>
              <w:t>Janurary, 2014</w:t>
            </w:r>
            <w:r w:rsidRPr="00CF1A49">
              <w:t xml:space="preserve"> – </w:t>
            </w:r>
            <w:r>
              <w:t>Feburary, 2015</w:t>
            </w:r>
          </w:p>
          <w:p w:rsidR="00346C00" w:rsidRDefault="00944C2E" w:rsidP="00C777C4">
            <w:pPr>
              <w:pStyle w:val="Heading2"/>
              <w:contextualSpacing w:val="0"/>
              <w:outlineLvl w:val="1"/>
            </w:pPr>
            <w:r>
              <w:t>Crisis Assessment Technician</w:t>
            </w:r>
            <w:r w:rsidRPr="00CF1A49">
              <w:t>,</w:t>
            </w:r>
            <w:r>
              <w:t xml:space="preserve"> </w:t>
            </w:r>
          </w:p>
          <w:p w:rsidR="00944C2E" w:rsidRDefault="00944C2E" w:rsidP="00C777C4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rPr>
                <w:rStyle w:val="SubtleReference"/>
              </w:rPr>
              <w:t>Warren E. Smith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Provided group and individual counseling to children/adolescents in the school based STS Program at the assigned site.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Act as a liaison with school personnel and during family consultation.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Observed, oversee, assessed and assisted children/adolescents with behavioral and mental disorders.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Performed other clinical and administrative tasks as assigned by the Lead Clinician.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Completed all briefing documentations, and other material assigned before the end of business day.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3"/>
              </w:numPr>
              <w:ind w:left="450"/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Communicated regularly with staff faculty and teachers to provide guidance and assistance.</w:t>
            </w:r>
          </w:p>
          <w:p w:rsidR="00944C2E" w:rsidRPr="007E3E15" w:rsidRDefault="00944C2E" w:rsidP="00C777C4">
            <w:pPr>
              <w:pStyle w:val="ResumeDate"/>
              <w:ind w:left="450"/>
              <w:rPr>
                <w:szCs w:val="18"/>
              </w:rPr>
            </w:pPr>
          </w:p>
          <w:p w:rsidR="00944C2E" w:rsidRPr="00CF1A49" w:rsidRDefault="00944C2E" w:rsidP="00C777C4">
            <w:pPr>
              <w:pStyle w:val="Heading2"/>
              <w:contextualSpacing w:val="0"/>
              <w:outlineLvl w:val="1"/>
            </w:pPr>
          </w:p>
          <w:p w:rsidR="00944C2E" w:rsidRDefault="00944C2E" w:rsidP="00C777C4">
            <w:pPr>
              <w:pStyle w:val="Heading3"/>
              <w:contextualSpacing w:val="0"/>
              <w:outlineLvl w:val="2"/>
            </w:pPr>
            <w:r>
              <w:t>May, 2010-Janurary, 2014</w:t>
            </w:r>
          </w:p>
          <w:p w:rsidR="00346C00" w:rsidRDefault="00944C2E" w:rsidP="00C777C4">
            <w:pPr>
              <w:pStyle w:val="ResumeDate"/>
              <w:rPr>
                <w:color w:val="4F81BD" w:themeColor="accent1"/>
                <w:sz w:val="24"/>
                <w:szCs w:val="24"/>
              </w:rPr>
            </w:pPr>
            <w:r w:rsidRPr="00C35B6E">
              <w:rPr>
                <w:color w:val="4F81BD" w:themeColor="accent1"/>
                <w:sz w:val="24"/>
                <w:szCs w:val="24"/>
              </w:rPr>
              <w:t xml:space="preserve">DRUG AND ALCOHOL COUNSELOR,  </w:t>
            </w:r>
          </w:p>
          <w:p w:rsidR="00944C2E" w:rsidRDefault="00944C2E" w:rsidP="00C777C4">
            <w:pPr>
              <w:pStyle w:val="ResumeDate"/>
              <w:rPr>
                <w:color w:val="7F7F7F" w:themeColor="text1" w:themeTint="80"/>
                <w:sz w:val="24"/>
                <w:szCs w:val="24"/>
              </w:rPr>
            </w:pPr>
            <w:r w:rsidRPr="00C35B6E">
              <w:rPr>
                <w:color w:val="7F7F7F" w:themeColor="text1" w:themeTint="80"/>
                <w:sz w:val="24"/>
                <w:szCs w:val="24"/>
              </w:rPr>
              <w:t>GAUDENZIA KINDRED HOUSE</w:t>
            </w:r>
          </w:p>
          <w:p w:rsidR="00944C2E" w:rsidRPr="00C35B6E" w:rsidRDefault="00944C2E" w:rsidP="00944C2E">
            <w:pPr>
              <w:pStyle w:val="ResumeDate"/>
              <w:numPr>
                <w:ilvl w:val="0"/>
                <w:numId w:val="5"/>
              </w:numPr>
              <w:rPr>
                <w:color w:val="7F7F7F" w:themeColor="text1" w:themeTint="80"/>
                <w:sz w:val="22"/>
                <w:szCs w:val="22"/>
              </w:rPr>
            </w:pPr>
            <w:r w:rsidRPr="00C35B6E">
              <w:rPr>
                <w:color w:val="7F7F7F" w:themeColor="text1" w:themeTint="80"/>
                <w:sz w:val="22"/>
                <w:szCs w:val="22"/>
              </w:rPr>
              <w:t>Administered, planned and conducted therapeutic activities for substance abused women.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left" w:pos="360"/>
                <w:tab w:val="left" w:pos="450"/>
                <w:tab w:val="num" w:pos="540"/>
              </w:tabs>
              <w:spacing w:after="480" w:line="300" w:lineRule="auto"/>
              <w:ind w:left="450" w:hanging="36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>Counseled therapeutically with dual diagnosed clients on an individual and group basis.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num" w:pos="360"/>
              </w:tabs>
              <w:spacing w:after="480" w:line="300" w:lineRule="auto"/>
              <w:ind w:left="450" w:hanging="36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>Utilized individual, group, and family counseling practices.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num" w:pos="360"/>
              </w:tabs>
              <w:spacing w:after="480" w:line="300" w:lineRule="auto"/>
              <w:ind w:left="450" w:hanging="36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>Documented treatment, discharge, aftercare and PGP goal plans and all other required documentations assigned.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num" w:pos="360"/>
              </w:tabs>
              <w:spacing w:after="480" w:line="300" w:lineRule="auto"/>
              <w:ind w:left="360" w:hanging="27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>Completed a comprehensive assessment of the client’s substance abuse history.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num" w:pos="360"/>
              </w:tabs>
              <w:spacing w:after="480" w:line="300" w:lineRule="auto"/>
              <w:ind w:left="360" w:hanging="27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>Prepared, verified and maintained the scope of audit work.</w:t>
            </w:r>
          </w:p>
          <w:p w:rsidR="00944C2E" w:rsidRPr="00C35B6E" w:rsidRDefault="00944C2E" w:rsidP="00944C2E">
            <w:pPr>
              <w:pStyle w:val="ListBullet"/>
              <w:numPr>
                <w:ilvl w:val="0"/>
                <w:numId w:val="4"/>
              </w:numPr>
              <w:tabs>
                <w:tab w:val="num" w:pos="360"/>
              </w:tabs>
              <w:spacing w:after="480" w:line="300" w:lineRule="auto"/>
              <w:ind w:left="360" w:hanging="270"/>
              <w:rPr>
                <w:color w:val="7F7F7F" w:themeColor="text1" w:themeTint="80"/>
              </w:rPr>
            </w:pPr>
            <w:r w:rsidRPr="00C35B6E">
              <w:rPr>
                <w:color w:val="7F7F7F" w:themeColor="text1" w:themeTint="80"/>
              </w:rPr>
              <w:t xml:space="preserve">Conducted recovery and resilience approaches </w:t>
            </w:r>
          </w:p>
          <w:sdt>
            <w:sdtPr>
              <w:alias w:val="Education:"/>
              <w:tag w:val="Education:"/>
              <w:id w:val="-1908763273"/>
              <w:placeholder>
                <w:docPart w:val="0CA889CDC11A460C900DF81EA52D9493"/>
              </w:placeholder>
              <w:temporary/>
              <w:showingPlcHdr/>
            </w:sdtPr>
            <w:sdtContent>
              <w:p w:rsidR="00944C2E" w:rsidRDefault="00944C2E" w:rsidP="00C777C4">
                <w:pPr>
                  <w:pStyle w:val="Heading1"/>
                  <w:outlineLvl w:val="0"/>
                  <w:rPr>
                    <w:rFonts w:asciiTheme="minorHAnsi" w:eastAsiaTheme="minorHAnsi" w:hAnsiTheme="minorHAnsi" w:cstheme="minorBidi"/>
                    <w:b w:val="0"/>
                    <w:caps w:val="0"/>
                    <w:color w:val="595959" w:themeColor="text1" w:themeTint="A6"/>
                    <w:sz w:val="22"/>
                    <w:szCs w:val="22"/>
                  </w:rPr>
                </w:pPr>
                <w:r w:rsidRPr="00CF1A49">
                  <w:t>Education</w:t>
                </w:r>
              </w:p>
            </w:sdtContent>
          </w:sdt>
          <w:p w:rsidR="00944C2E" w:rsidRDefault="00944C2E" w:rsidP="00C777C4">
            <w:pPr>
              <w:pStyle w:val="ResumeDate"/>
              <w:ind w:left="450"/>
            </w:pPr>
          </w:p>
        </w:tc>
      </w:tr>
      <w:tr w:rsidR="00944C2E" w:rsidRPr="00CF1A49" w:rsidTr="00C777C4">
        <w:trPr>
          <w:trHeight w:val="1498"/>
        </w:trPr>
        <w:tc>
          <w:tcPr>
            <w:tcW w:w="9753" w:type="dxa"/>
            <w:tcMar>
              <w:top w:w="216" w:type="dxa"/>
            </w:tcMar>
          </w:tcPr>
          <w:tbl>
            <w:tblPr>
              <w:tblStyle w:val="TableGrid"/>
              <w:tblW w:w="4908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/>
            </w:tblPr>
            <w:tblGrid>
              <w:gridCol w:w="8986"/>
            </w:tblGrid>
            <w:tr w:rsidR="00944C2E" w:rsidRPr="00CF1A49" w:rsidTr="00C777C4">
              <w:trPr>
                <w:trHeight w:val="84"/>
              </w:trPr>
              <w:tc>
                <w:tcPr>
                  <w:tcW w:w="9753" w:type="dxa"/>
                </w:tcPr>
                <w:p w:rsidR="00944C2E" w:rsidRPr="00CF1A49" w:rsidRDefault="00944C2E" w:rsidP="00C777C4">
                  <w:pPr>
                    <w:pStyle w:val="Heading3"/>
                    <w:contextualSpacing w:val="0"/>
                    <w:outlineLvl w:val="2"/>
                  </w:pPr>
                  <w:r>
                    <w:lastRenderedPageBreak/>
                    <w:t>mAy, 2013</w:t>
                  </w:r>
                </w:p>
                <w:p w:rsidR="00944C2E" w:rsidRPr="00CF1A49" w:rsidRDefault="00944C2E" w:rsidP="00C777C4">
                  <w:pPr>
                    <w:pStyle w:val="Heading2"/>
                    <w:contextualSpacing w:val="0"/>
                    <w:outlineLvl w:val="1"/>
                  </w:pPr>
                  <w:r>
                    <w:t>mASTER OF eDUCATION</w:t>
                  </w:r>
                  <w:r w:rsidRPr="00CF1A49">
                    <w:t xml:space="preserve">, </w:t>
                  </w:r>
                  <w:r>
                    <w:rPr>
                      <w:rStyle w:val="SubtleReference"/>
                    </w:rPr>
                    <w:t>sTRAYER uNIVERSITY</w:t>
                  </w:r>
                </w:p>
                <w:p w:rsidR="00944C2E" w:rsidRPr="00CF1A49" w:rsidRDefault="00944C2E" w:rsidP="00C777C4">
                  <w:pPr>
                    <w:contextualSpacing w:val="0"/>
                  </w:pPr>
                </w:p>
              </w:tc>
            </w:tr>
            <w:tr w:rsidR="00944C2E" w:rsidTr="00C777C4">
              <w:trPr>
                <w:trHeight w:val="86"/>
              </w:trPr>
              <w:tc>
                <w:tcPr>
                  <w:tcW w:w="9753" w:type="dxa"/>
                  <w:tcMar>
                    <w:top w:w="216" w:type="dxa"/>
                  </w:tcMar>
                </w:tcPr>
                <w:p w:rsidR="00944C2E" w:rsidRPr="00CF1A49" w:rsidRDefault="00944C2E" w:rsidP="00C777C4">
                  <w:pPr>
                    <w:pStyle w:val="Heading3"/>
                    <w:contextualSpacing w:val="0"/>
                    <w:outlineLvl w:val="2"/>
                  </w:pPr>
                  <w:r>
                    <w:t>dECEMBER</w:t>
                  </w:r>
                  <w:r w:rsidRPr="00CF1A49">
                    <w:t xml:space="preserve"> </w:t>
                  </w:r>
                  <w:r>
                    <w:t>2007</w:t>
                  </w:r>
                </w:p>
                <w:p w:rsidR="00944C2E" w:rsidRPr="00CF1A49" w:rsidRDefault="00944C2E" w:rsidP="00C777C4">
                  <w:pPr>
                    <w:pStyle w:val="Heading2"/>
                    <w:contextualSpacing w:val="0"/>
                    <w:outlineLvl w:val="1"/>
                  </w:pPr>
                  <w:r>
                    <w:t>bACHELOR’S OF ARTS</w:t>
                  </w:r>
                  <w:r w:rsidRPr="00CF1A49">
                    <w:t xml:space="preserve">, </w:t>
                  </w:r>
                  <w:r>
                    <w:rPr>
                      <w:rStyle w:val="SubtleReference"/>
                    </w:rPr>
                    <w:t>CHEYNEY UNIVERSITY</w:t>
                  </w:r>
                </w:p>
                <w:p w:rsidR="00944C2E" w:rsidRDefault="00944C2E" w:rsidP="00C777C4"/>
              </w:tc>
            </w:tr>
          </w:tbl>
          <w:p w:rsidR="00944C2E" w:rsidRDefault="00944C2E" w:rsidP="00C777C4">
            <w:pPr>
              <w:pStyle w:val="Heading1"/>
              <w:outlineLvl w:val="0"/>
              <w:rPr>
                <w:caps w:val="0"/>
                <w:color w:val="000000" w:themeColor="text1"/>
                <w:sz w:val="20"/>
              </w:rPr>
            </w:pPr>
          </w:p>
          <w:sdt>
            <w:sdtPr>
              <w:alias w:val="Skills:"/>
              <w:tag w:val="Skills:"/>
              <w:id w:val="-1392877668"/>
              <w:placeholder>
                <w:docPart w:val="FE3152181AAE41FE94FAAE3AFCCD8E5E"/>
              </w:placeholder>
              <w:temporary/>
              <w:showingPlcHdr/>
            </w:sdtPr>
            <w:sdtContent>
              <w:p w:rsidR="00944C2E" w:rsidRPr="00CF1A49" w:rsidRDefault="00944C2E" w:rsidP="00C777C4">
                <w:pPr>
                  <w:pStyle w:val="Heading1"/>
                  <w:outlineLvl w:val="0"/>
                </w:pPr>
                <w:r w:rsidRPr="00CF1A49"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583"/>
              <w:gridCol w:w="4594"/>
            </w:tblGrid>
            <w:tr w:rsidR="00944C2E" w:rsidRPr="006E1507" w:rsidTr="00C777C4">
              <w:tc>
                <w:tcPr>
                  <w:tcW w:w="4675" w:type="dxa"/>
                </w:tcPr>
                <w:p w:rsidR="00944C2E" w:rsidRPr="006E1507" w:rsidRDefault="00944C2E" w:rsidP="00C777C4">
                  <w:pPr>
                    <w:pStyle w:val="ListBullet"/>
                    <w:contextualSpacing w:val="0"/>
                  </w:pPr>
                  <w:r>
                    <w:t>Time management</w:t>
                  </w:r>
                </w:p>
                <w:p w:rsidR="00944C2E" w:rsidRDefault="00944C2E" w:rsidP="00C777C4">
                  <w:pPr>
                    <w:pStyle w:val="ListBullet"/>
                    <w:contextualSpacing w:val="0"/>
                  </w:pPr>
                  <w:r>
                    <w:t>Intervention strategies and techniques</w:t>
                  </w:r>
                </w:p>
                <w:p w:rsidR="00944C2E" w:rsidRDefault="00944C2E" w:rsidP="00C777C4">
                  <w:pPr>
                    <w:pStyle w:val="ListBullet"/>
                    <w:contextualSpacing w:val="0"/>
                  </w:pPr>
                  <w:r>
                    <w:t>Assessment reports and other documentation</w:t>
                  </w:r>
                </w:p>
                <w:p w:rsidR="00944C2E" w:rsidRPr="006E1507" w:rsidRDefault="00944C2E" w:rsidP="00C777C4">
                  <w:pPr>
                    <w:pStyle w:val="ListBullet"/>
                    <w:contextualSpacing w:val="0"/>
                  </w:pPr>
                  <w:r>
                    <w:t>Intakes and assessments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:rsidR="00944C2E" w:rsidRPr="006E1507" w:rsidRDefault="00944C2E" w:rsidP="00C777C4">
                  <w:pPr>
                    <w:pStyle w:val="ListBullet"/>
                    <w:contextualSpacing w:val="0"/>
                  </w:pPr>
                  <w:r>
                    <w:t>Case Management Basic trainings</w:t>
                  </w:r>
                </w:p>
                <w:p w:rsidR="00944C2E" w:rsidRPr="006E1507" w:rsidRDefault="00944C2E" w:rsidP="00C777C4">
                  <w:pPr>
                    <w:pStyle w:val="ListBullet"/>
                    <w:contextualSpacing w:val="0"/>
                  </w:pPr>
                  <w:r>
                    <w:t>CPR certified</w:t>
                  </w:r>
                </w:p>
                <w:p w:rsidR="00944C2E" w:rsidRDefault="00944C2E" w:rsidP="00C777C4">
                  <w:pPr>
                    <w:pStyle w:val="ListBullet"/>
                    <w:contextualSpacing w:val="0"/>
                  </w:pPr>
                  <w:r>
                    <w:t>Psychosocial assessments</w:t>
                  </w:r>
                </w:p>
                <w:p w:rsidR="00944C2E" w:rsidRPr="006E1507" w:rsidRDefault="00944C2E" w:rsidP="00C777C4">
                  <w:pPr>
                    <w:pStyle w:val="ListBullet"/>
                    <w:contextualSpacing w:val="0"/>
                  </w:pPr>
                  <w:r>
                    <w:t>Suicide Prevention training</w:t>
                  </w:r>
                </w:p>
              </w:tc>
            </w:tr>
          </w:tbl>
          <w:p w:rsidR="00944C2E" w:rsidRPr="00CF1A49" w:rsidRDefault="00944C2E" w:rsidP="00C777C4">
            <w:pPr>
              <w:pStyle w:val="Heading1"/>
              <w:outlineLvl w:val="0"/>
            </w:pPr>
          </w:p>
          <w:p w:rsidR="00944C2E" w:rsidRDefault="00944C2E" w:rsidP="00C777C4">
            <w:pPr>
              <w:pStyle w:val="Heading3"/>
              <w:outlineLvl w:val="2"/>
            </w:pPr>
          </w:p>
        </w:tc>
      </w:tr>
      <w:tr w:rsidR="00944C2E" w:rsidRPr="00CF1A49" w:rsidTr="00C777C4">
        <w:trPr>
          <w:trHeight w:val="14"/>
        </w:trPr>
        <w:tc>
          <w:tcPr>
            <w:tcW w:w="9753" w:type="dxa"/>
            <w:tcMar>
              <w:top w:w="216" w:type="dxa"/>
            </w:tcMar>
          </w:tcPr>
          <w:p w:rsidR="00944C2E" w:rsidRDefault="00944C2E" w:rsidP="00C777C4">
            <w:pPr>
              <w:pStyle w:val="Heading1"/>
              <w:outlineLvl w:val="0"/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</w:p>
          <w:p w:rsidR="00944C2E" w:rsidRDefault="00944C2E" w:rsidP="00C777C4">
            <w:pPr>
              <w:pStyle w:val="Heading3"/>
              <w:outlineLvl w:val="2"/>
            </w:pPr>
          </w:p>
        </w:tc>
      </w:tr>
      <w:tr w:rsidR="00944C2E" w:rsidRPr="00CF1A49" w:rsidTr="00C777C4">
        <w:trPr>
          <w:trHeight w:val="14"/>
        </w:trPr>
        <w:tc>
          <w:tcPr>
            <w:tcW w:w="9753" w:type="dxa"/>
            <w:tcMar>
              <w:top w:w="216" w:type="dxa"/>
            </w:tcMar>
          </w:tcPr>
          <w:p w:rsidR="00944C2E" w:rsidRDefault="00944C2E" w:rsidP="00C777C4">
            <w:pPr>
              <w:pStyle w:val="Heading3"/>
              <w:outlineLvl w:val="2"/>
            </w:pPr>
          </w:p>
        </w:tc>
      </w:tr>
    </w:tbl>
    <w:p w:rsidR="009F3DCE" w:rsidRDefault="009F3DCE"/>
    <w:sectPr w:rsidR="009F3DCE" w:rsidSect="009F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12BD"/>
    <w:multiLevelType w:val="hybridMultilevel"/>
    <w:tmpl w:val="0BB8D792"/>
    <w:lvl w:ilvl="0" w:tplc="C024C074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hint="default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EED"/>
    <w:multiLevelType w:val="hybridMultilevel"/>
    <w:tmpl w:val="47EA6466"/>
    <w:lvl w:ilvl="0" w:tplc="C024C074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hint="default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C8E1F5C"/>
    <w:multiLevelType w:val="hybridMultilevel"/>
    <w:tmpl w:val="98C89F42"/>
    <w:lvl w:ilvl="0" w:tplc="C024C074">
      <w:start w:val="1"/>
      <w:numFmt w:val="bullet"/>
      <w:lvlText w:val="&gt;"/>
      <w:lvlJc w:val="left"/>
      <w:pPr>
        <w:tabs>
          <w:tab w:val="num" w:pos="288"/>
        </w:tabs>
        <w:ind w:left="288" w:hanging="216"/>
      </w:pPr>
      <w:rPr>
        <w:rFonts w:asciiTheme="minorHAnsi" w:hAnsiTheme="minorHAnsi" w:hint="default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A5B41"/>
    <w:multiLevelType w:val="hybridMultilevel"/>
    <w:tmpl w:val="23F4D1AC"/>
    <w:lvl w:ilvl="0" w:tplc="C024C074">
      <w:start w:val="1"/>
      <w:numFmt w:val="bullet"/>
      <w:lvlText w:val="&gt;"/>
      <w:lvlJc w:val="left"/>
      <w:pPr>
        <w:ind w:left="720" w:hanging="360"/>
      </w:pPr>
      <w:rPr>
        <w:rFonts w:asciiTheme="minorHAnsi" w:hAnsiTheme="minorHAnsi" w:hint="default"/>
        <w:color w:val="7F7F7F" w:themeColor="text1" w:themeTint="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C2E"/>
    <w:rsid w:val="00346C00"/>
    <w:rsid w:val="0052780D"/>
    <w:rsid w:val="00944C2E"/>
    <w:rsid w:val="009F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2E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944C2E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44C2E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44C2E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C2E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C2E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C2E"/>
    <w:rPr>
      <w:rFonts w:eastAsiaTheme="majorEastAsia" w:cstheme="majorBidi"/>
      <w:b/>
      <w:caps/>
      <w:color w:val="595959" w:themeColor="text1" w:themeTint="A6"/>
      <w:szCs w:val="24"/>
    </w:rPr>
  </w:style>
  <w:style w:type="paragraph" w:styleId="Title">
    <w:name w:val="Title"/>
    <w:basedOn w:val="Normal"/>
    <w:link w:val="TitleChar"/>
    <w:uiPriority w:val="1"/>
    <w:qFormat/>
    <w:rsid w:val="00944C2E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44C2E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944C2E"/>
    <w:pPr>
      <w:jc w:val="center"/>
    </w:pPr>
  </w:style>
  <w:style w:type="table" w:styleId="TableGrid">
    <w:name w:val="Table Grid"/>
    <w:basedOn w:val="TableNormal"/>
    <w:uiPriority w:val="39"/>
    <w:rsid w:val="00944C2E"/>
    <w:pPr>
      <w:spacing w:after="0" w:line="240" w:lineRule="auto"/>
      <w:contextualSpacing/>
    </w:pPr>
    <w:rPr>
      <w:color w:val="595959" w:themeColor="text1" w:themeTint="A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944C2E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944C2E"/>
    <w:pPr>
      <w:numPr>
        <w:numId w:val="1"/>
      </w:numPr>
    </w:pPr>
  </w:style>
  <w:style w:type="paragraph" w:styleId="ListParagraph">
    <w:name w:val="List Paragraph"/>
    <w:basedOn w:val="Normal"/>
    <w:uiPriority w:val="34"/>
    <w:unhideWhenUsed/>
    <w:qFormat/>
    <w:rsid w:val="00944C2E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944C2E"/>
    <w:pPr>
      <w:jc w:val="center"/>
    </w:pPr>
    <w:rPr>
      <w:b/>
      <w:color w:val="4F81BD" w:themeColor="accent1"/>
    </w:rPr>
  </w:style>
  <w:style w:type="paragraph" w:customStyle="1" w:styleId="ResumeDate">
    <w:name w:val="Resume Date"/>
    <w:basedOn w:val="Normal"/>
    <w:uiPriority w:val="2"/>
    <w:qFormat/>
    <w:rsid w:val="00944C2E"/>
    <w:pPr>
      <w:keepNext/>
      <w:keepLines/>
      <w:spacing w:line="300" w:lineRule="auto"/>
    </w:pPr>
    <w:rPr>
      <w:color w:val="000000" w:themeColor="text1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2E"/>
    <w:rPr>
      <w:rFonts w:ascii="Tahoma" w:hAnsi="Tahoma" w:cs="Tahoma"/>
      <w:color w:val="595959" w:themeColor="text1" w:themeTint="A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5C416DA9BE40148EE12376CDA1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5466C-02A5-494D-ADB9-8581657B683B}"/>
      </w:docPartPr>
      <w:docPartBody>
        <w:p w:rsidR="003F6973" w:rsidRDefault="0021317F" w:rsidP="0021317F">
          <w:pPr>
            <w:pStyle w:val="E95C416DA9BE40148EE12376CDA13C12"/>
          </w:pPr>
          <w:r w:rsidRPr="00CF1A49">
            <w:t>·</w:t>
          </w:r>
        </w:p>
      </w:docPartBody>
    </w:docPart>
    <w:docPart>
      <w:docPartPr>
        <w:name w:val="A5B35E48F6C241428AE2CF3163CD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B5750-B5DB-4950-8EE7-DF59F47DC83F}"/>
      </w:docPartPr>
      <w:docPartBody>
        <w:p w:rsidR="003F6973" w:rsidRDefault="0021317F" w:rsidP="0021317F">
          <w:pPr>
            <w:pStyle w:val="A5B35E48F6C241428AE2CF3163CD622D"/>
          </w:pPr>
          <w:r w:rsidRPr="00CF1A49">
            <w:t>Experience</w:t>
          </w:r>
        </w:p>
      </w:docPartBody>
    </w:docPart>
    <w:docPart>
      <w:docPartPr>
        <w:name w:val="0CA889CDC11A460C900DF81EA52D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89232-0973-4818-A6EE-62AB8133763F}"/>
      </w:docPartPr>
      <w:docPartBody>
        <w:p w:rsidR="003F6973" w:rsidRDefault="0021317F" w:rsidP="0021317F">
          <w:pPr>
            <w:pStyle w:val="0CA889CDC11A460C900DF81EA52D9493"/>
          </w:pPr>
          <w:r w:rsidRPr="00CF1A49">
            <w:t>Education</w:t>
          </w:r>
        </w:p>
      </w:docPartBody>
    </w:docPart>
    <w:docPart>
      <w:docPartPr>
        <w:name w:val="FE3152181AAE41FE94FAAE3AFCCD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01E4-8B10-4FDF-BD35-DBF48EF1CA14}"/>
      </w:docPartPr>
      <w:docPartBody>
        <w:p w:rsidR="003F6973" w:rsidRDefault="0021317F" w:rsidP="0021317F">
          <w:pPr>
            <w:pStyle w:val="FE3152181AAE41FE94FAAE3AFCCD8E5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1317F"/>
    <w:rsid w:val="0021317F"/>
    <w:rsid w:val="003F6973"/>
    <w:rsid w:val="00B9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5C416DA9BE40148EE12376CDA13C12">
    <w:name w:val="E95C416DA9BE40148EE12376CDA13C12"/>
    <w:rsid w:val="0021317F"/>
  </w:style>
  <w:style w:type="paragraph" w:customStyle="1" w:styleId="A5B35E48F6C241428AE2CF3163CD622D">
    <w:name w:val="A5B35E48F6C241428AE2CF3163CD622D"/>
    <w:rsid w:val="0021317F"/>
  </w:style>
  <w:style w:type="paragraph" w:customStyle="1" w:styleId="0CA889CDC11A460C900DF81EA52D9493">
    <w:name w:val="0CA889CDC11A460C900DF81EA52D9493"/>
    <w:rsid w:val="0021317F"/>
  </w:style>
  <w:style w:type="paragraph" w:customStyle="1" w:styleId="FE3152181AAE41FE94FAAE3AFCCD8E5E">
    <w:name w:val="FE3152181AAE41FE94FAAE3AFCCD8E5E"/>
    <w:rsid w:val="002131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2250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2018-07-25T17:07:00Z</dcterms:created>
  <dcterms:modified xsi:type="dcterms:W3CDTF">2018-08-31T14:42:00Z</dcterms:modified>
</cp:coreProperties>
</file>