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8FE85" w14:textId="77777777" w:rsidR="00954DF2" w:rsidRDefault="00223BE0">
      <w:pPr>
        <w:spacing w:after="160"/>
        <w:jc w:val="center"/>
        <w:rPr>
          <w:b/>
        </w:rPr>
      </w:pPr>
      <w:r>
        <w:rPr>
          <w:b/>
        </w:rPr>
        <w:t>Bree Pate</w:t>
      </w:r>
    </w:p>
    <w:p w14:paraId="42392EC0" w14:textId="77777777" w:rsidR="00D761F5" w:rsidRDefault="00D761F5">
      <w:pPr>
        <w:spacing w:after="160"/>
        <w:jc w:val="center"/>
        <w:rPr>
          <w:b/>
        </w:rPr>
      </w:pPr>
      <w:r>
        <w:rPr>
          <w:b/>
        </w:rPr>
        <w:t>Philadelphia, Pennsylvania</w:t>
      </w:r>
    </w:p>
    <w:p w14:paraId="26C34DF3" w14:textId="77777777" w:rsidR="00954DF2" w:rsidRDefault="00D761F5">
      <w:pPr>
        <w:spacing w:after="160"/>
        <w:jc w:val="center"/>
        <w:rPr>
          <w:b/>
        </w:rPr>
      </w:pPr>
      <w:r>
        <w:rPr>
          <w:b/>
        </w:rPr>
        <w:t xml:space="preserve"> </w:t>
      </w:r>
      <w:r w:rsidR="00223BE0">
        <w:rPr>
          <w:b/>
        </w:rPr>
        <w:t>(215) 908-2504</w:t>
      </w:r>
    </w:p>
    <w:p w14:paraId="2D9220B8" w14:textId="77777777" w:rsidR="00954DF2" w:rsidRDefault="00C234B6">
      <w:pPr>
        <w:spacing w:after="160"/>
        <w:jc w:val="center"/>
        <w:rPr>
          <w:b/>
        </w:rPr>
      </w:pPr>
      <w:hyperlink r:id="rId5" w:history="1">
        <w:r w:rsidR="00D761F5" w:rsidRPr="003717D1">
          <w:rPr>
            <w:rStyle w:val="Hyperlink"/>
            <w:b/>
          </w:rPr>
          <w:t>bpate1913@gmail.com</w:t>
        </w:r>
      </w:hyperlink>
    </w:p>
    <w:p w14:paraId="59FE0A95" w14:textId="77777777" w:rsidR="00D761F5" w:rsidRDefault="00D761F5">
      <w:pPr>
        <w:spacing w:after="160"/>
        <w:jc w:val="center"/>
        <w:rPr>
          <w:b/>
        </w:rPr>
      </w:pPr>
    </w:p>
    <w:p w14:paraId="01E8EADF" w14:textId="77777777" w:rsidR="00954DF2" w:rsidRDefault="00223BE0">
      <w:pPr>
        <w:spacing w:after="160" w:line="259" w:lineRule="auto"/>
        <w:rPr>
          <w:b/>
        </w:rPr>
      </w:pPr>
      <w:r>
        <w:rPr>
          <w:b/>
        </w:rPr>
        <w:t>EDUCATION</w:t>
      </w:r>
    </w:p>
    <w:p w14:paraId="5F872056" w14:textId="77777777" w:rsidR="00954DF2" w:rsidRDefault="00A416F7">
      <w:pPr>
        <w:spacing w:after="160" w:line="259" w:lineRule="auto"/>
        <w:rPr>
          <w:b/>
        </w:rPr>
      </w:pPr>
      <w:proofErr w:type="spellStart"/>
      <w:r>
        <w:rPr>
          <w:b/>
        </w:rPr>
        <w:t>Masters</w:t>
      </w:r>
      <w:proofErr w:type="spellEnd"/>
      <w:r>
        <w:rPr>
          <w:b/>
        </w:rPr>
        <w:t xml:space="preserve"> Degree</w:t>
      </w:r>
      <w:r w:rsidR="00223BE0">
        <w:rPr>
          <w:b/>
        </w:rPr>
        <w:t>,</w:t>
      </w:r>
      <w:r w:rsidR="005F3332">
        <w:rPr>
          <w:b/>
        </w:rPr>
        <w:t xml:space="preserve"> </w:t>
      </w:r>
      <w:r w:rsidR="002928FC">
        <w:rPr>
          <w:b/>
        </w:rPr>
        <w:t>Compliance,</w:t>
      </w:r>
      <w:r w:rsidR="00C37A6C">
        <w:rPr>
          <w:b/>
        </w:rPr>
        <w:t xml:space="preserve"> Thomas Kline School of Law,</w:t>
      </w:r>
      <w:r w:rsidR="002928FC">
        <w:rPr>
          <w:b/>
        </w:rPr>
        <w:t xml:space="preserve"> </w:t>
      </w:r>
      <w:r w:rsidR="00223BE0">
        <w:rPr>
          <w:b/>
        </w:rPr>
        <w:t>Drexel University, December 2016</w:t>
      </w:r>
    </w:p>
    <w:p w14:paraId="5DF06D57" w14:textId="0976BF36" w:rsidR="00954DF2" w:rsidRDefault="00223BE0">
      <w:pPr>
        <w:spacing w:after="160" w:line="259" w:lineRule="auto"/>
        <w:rPr>
          <w:b/>
        </w:rPr>
      </w:pPr>
      <w:proofErr w:type="spellStart"/>
      <w:r>
        <w:rPr>
          <w:b/>
        </w:rPr>
        <w:t>Bachelors</w:t>
      </w:r>
      <w:proofErr w:type="spellEnd"/>
      <w:r>
        <w:rPr>
          <w:b/>
        </w:rPr>
        <w:t xml:space="preserve"> Degree,</w:t>
      </w:r>
      <w:r w:rsidR="00B200A2">
        <w:rPr>
          <w:b/>
        </w:rPr>
        <w:t xml:space="preserve"> Statistical</w:t>
      </w:r>
      <w:bookmarkStart w:id="0" w:name="_GoBack"/>
      <w:bookmarkEnd w:id="0"/>
      <w:r>
        <w:rPr>
          <w:b/>
        </w:rPr>
        <w:t xml:space="preserve"> Criminology, The Pennsylvania State University, State College, PA, December 2009</w:t>
      </w:r>
    </w:p>
    <w:p w14:paraId="6B9F9B3D" w14:textId="77777777" w:rsidR="00954DF2" w:rsidRDefault="00954DF2">
      <w:pPr>
        <w:spacing w:after="160" w:line="259" w:lineRule="auto"/>
        <w:rPr>
          <w:b/>
        </w:rPr>
      </w:pPr>
    </w:p>
    <w:p w14:paraId="65135DEE" w14:textId="77777777" w:rsidR="00954DF2" w:rsidRDefault="00223BE0">
      <w:pPr>
        <w:spacing w:after="160" w:line="259" w:lineRule="auto"/>
        <w:rPr>
          <w:b/>
        </w:rPr>
      </w:pPr>
      <w:r>
        <w:rPr>
          <w:b/>
        </w:rPr>
        <w:t>PROFESSIONAL EXPERIENCE</w:t>
      </w:r>
    </w:p>
    <w:p w14:paraId="33076D85" w14:textId="77777777" w:rsidR="00954DF2" w:rsidRDefault="00954DF2">
      <w:pPr>
        <w:spacing w:after="160" w:line="259" w:lineRule="auto"/>
        <w:rPr>
          <w:b/>
        </w:rPr>
      </w:pPr>
    </w:p>
    <w:p w14:paraId="3F015D09" w14:textId="77777777" w:rsidR="00954DF2" w:rsidRDefault="00223BE0">
      <w:pPr>
        <w:spacing w:after="160" w:line="259" w:lineRule="auto"/>
        <w:rPr>
          <w:b/>
        </w:rPr>
      </w:pPr>
      <w:r>
        <w:rPr>
          <w:b/>
        </w:rPr>
        <w:t>Senior Analyst, Credit Bureau Disputes, Discover Financial Services 05/2016-Present</w:t>
      </w:r>
    </w:p>
    <w:p w14:paraId="325AF451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Investigate and respond accurately to system and written disputes initiated by consumers, National Credit Reporting Agencies, and credit bureau personnel.</w:t>
      </w:r>
    </w:p>
    <w:p w14:paraId="665B9D4B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Assist credit bureau personnel with the dispute verification process.</w:t>
      </w:r>
    </w:p>
    <w:p w14:paraId="63AE263A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Ensure compliance with timeliness and regulatory requirements established by the FCRA.</w:t>
      </w:r>
    </w:p>
    <w:p w14:paraId="2AFD7310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Responsible for accurately documenting account and dispute correspondence.</w:t>
      </w:r>
    </w:p>
    <w:p w14:paraId="5833E72E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Determine customer requests and validate accuracy of reporting by utilizing the various systems and data available.</w:t>
      </w:r>
    </w:p>
    <w:p w14:paraId="5A38BCA8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Open and adaptable to a learning environment, which involves constant change.</w:t>
      </w:r>
    </w:p>
    <w:p w14:paraId="4DAA56EA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Can effectively navigate through multiple screens and various systems in a production environment while maintaining high levels of quality.</w:t>
      </w:r>
    </w:p>
    <w:p w14:paraId="1AD53FB4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Works under supervision and follows standard procedures and written instructions to accomplish assigned tasks.</w:t>
      </w:r>
    </w:p>
    <w:p w14:paraId="01F99710" w14:textId="77777777" w:rsidR="00954DF2" w:rsidRDefault="00954DF2">
      <w:pPr>
        <w:spacing w:after="160" w:line="259" w:lineRule="auto"/>
        <w:rPr>
          <w:b/>
        </w:rPr>
      </w:pPr>
    </w:p>
    <w:p w14:paraId="5F24FCE7" w14:textId="77777777" w:rsidR="00954DF2" w:rsidRDefault="00223BE0">
      <w:pPr>
        <w:spacing w:after="160" w:line="259" w:lineRule="auto"/>
        <w:rPr>
          <w:b/>
        </w:rPr>
      </w:pPr>
      <w:r>
        <w:rPr>
          <w:b/>
        </w:rPr>
        <w:t>Bank Fraud Research Clerk, Beneficial Bank 08/2015-04/2016</w:t>
      </w:r>
    </w:p>
    <w:p w14:paraId="29071DB0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Researched and assists in resolving all claims on ATM cards and Check Cards, as well as</w:t>
      </w:r>
    </w:p>
    <w:p w14:paraId="110AA568" w14:textId="77777777" w:rsidR="00954DF2" w:rsidRDefault="00223BE0">
      <w:pPr>
        <w:spacing w:after="160" w:line="259" w:lineRule="auto"/>
        <w:ind w:left="800"/>
      </w:pPr>
      <w:r>
        <w:t>cardholder disputes on Check Cards</w:t>
      </w:r>
    </w:p>
    <w:p w14:paraId="607850A9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Acted as liaison with various institutions for denial claim documentation</w:t>
      </w:r>
    </w:p>
    <w:p w14:paraId="02BB40FC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Acted as liaison with various merchants for VISA check card claim documentation</w:t>
      </w:r>
    </w:p>
    <w:p w14:paraId="64B8B200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Updated all claims with proper documentation through completion of claims</w:t>
      </w:r>
    </w:p>
    <w:p w14:paraId="1C919B85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Assisted with all breach of security notifications</w:t>
      </w:r>
    </w:p>
    <w:p w14:paraId="19080EEB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Verified status reports of cards on STAR/VISA Station system onto VISA system</w:t>
      </w:r>
    </w:p>
    <w:p w14:paraId="6530F96D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Assisted in the verification of the monthly check card reissue/deletion file from</w:t>
      </w:r>
    </w:p>
    <w:p w14:paraId="22DDC34F" w14:textId="77777777" w:rsidR="00954DF2" w:rsidRDefault="00223BE0">
      <w:pPr>
        <w:spacing w:after="160" w:line="259" w:lineRule="auto"/>
        <w:ind w:left="800"/>
      </w:pPr>
      <w:r>
        <w:t>STAR/VISA</w:t>
      </w:r>
    </w:p>
    <w:p w14:paraId="309A7914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lastRenderedPageBreak/>
        <w:t>Assisted in the verification of the in-house monthly card deletion file to update STAR/</w:t>
      </w:r>
    </w:p>
    <w:p w14:paraId="3123C3C4" w14:textId="77777777" w:rsidR="00954DF2" w:rsidRDefault="00223BE0">
      <w:pPr>
        <w:spacing w:after="160" w:line="259" w:lineRule="auto"/>
        <w:ind w:left="800"/>
      </w:pPr>
      <w:r>
        <w:t>VISA system</w:t>
      </w:r>
    </w:p>
    <w:p w14:paraId="441A0554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Researched all overdrawn or closed accounts involving unauthorized check card transactioned to ensure proper claim processing within timeframes</w:t>
      </w:r>
    </w:p>
    <w:p w14:paraId="354B3A2A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Assisted with processing all conditional credits and prepares notices for customers</w:t>
      </w:r>
    </w:p>
    <w:p w14:paraId="22031E26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Served as a back up to MAC Processor (s) in their absence</w:t>
      </w:r>
    </w:p>
    <w:p w14:paraId="6CA856D1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Assisted with closed account card deletion maintenance</w:t>
      </w:r>
    </w:p>
    <w:p w14:paraId="111786EA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Assisted with various report tracking to provide monthly reports</w:t>
      </w:r>
    </w:p>
    <w:p w14:paraId="4E9F8391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Assisted fellow departments when needed</w:t>
      </w:r>
    </w:p>
    <w:p w14:paraId="5887333B" w14:textId="77777777" w:rsidR="00954DF2" w:rsidRDefault="00954DF2">
      <w:pPr>
        <w:spacing w:after="160" w:line="259" w:lineRule="auto"/>
      </w:pPr>
    </w:p>
    <w:p w14:paraId="55C54B4E" w14:textId="77777777" w:rsidR="00954DF2" w:rsidRDefault="00223BE0">
      <w:pPr>
        <w:spacing w:after="160" w:line="259" w:lineRule="auto"/>
        <w:rPr>
          <w:b/>
        </w:rPr>
      </w:pPr>
      <w:r>
        <w:rPr>
          <w:b/>
        </w:rPr>
        <w:t>Customer Contact Specialist, Beneficial Bank 06/2014-08/2015</w:t>
      </w:r>
    </w:p>
    <w:p w14:paraId="0CE6C642" w14:textId="77777777" w:rsidR="00954DF2" w:rsidRDefault="00954DF2">
      <w:pPr>
        <w:spacing w:after="160" w:line="259" w:lineRule="auto"/>
        <w:rPr>
          <w:b/>
        </w:rPr>
      </w:pPr>
    </w:p>
    <w:p w14:paraId="0C507A11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Responded to customer inquiries and issues relating to bank products and services (</w:t>
      </w:r>
      <w:proofErr w:type="gramStart"/>
      <w:r>
        <w:t>i.e.,Deposit</w:t>
      </w:r>
      <w:proofErr w:type="gramEnd"/>
      <w:r>
        <w:t xml:space="preserve"> Accounts, Pensions, Loans, Mortgages, ATM Cards, Electronic Transactions, Online Banking and Bill Payment) following established policies and procedures.</w:t>
      </w:r>
    </w:p>
    <w:p w14:paraId="06679879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Identified customer needs beyond the immediate transaction and recommends products, programs, and services when appropriate. Interacts with department and branch personnel and refers customer calls to appropriate personnel as necessary.</w:t>
      </w:r>
    </w:p>
    <w:p w14:paraId="4F511992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Maintained records and computer logs relating to customer activity. Follows through with all customer generated activity.</w:t>
      </w:r>
    </w:p>
    <w:p w14:paraId="754ED80B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Answered complex customer questions regarding interest calculation methods, annual percentage yields, availability of funds, early withdrawal penalties, etc.</w:t>
      </w:r>
    </w:p>
    <w:p w14:paraId="6CC30E50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Researched customer requests through specialized programs, such as Bankway and Synergy. Prepares correspondence and documentation related to customer activity (</w:t>
      </w:r>
      <w:proofErr w:type="gramStart"/>
      <w:r>
        <w:t>i.e.,loan</w:t>
      </w:r>
      <w:proofErr w:type="gramEnd"/>
      <w:r>
        <w:t xml:space="preserve"> payoff letters, lien release letters, check re-orders, stop payments, ATM card re-orders). Uses Microsoft Internet Explorer to research information for customers relating to products and services provided by outside agencies and vendors (i.e., U.S. Savings Bonds, check re-orders).</w:t>
      </w:r>
    </w:p>
    <w:p w14:paraId="1208F7B2" w14:textId="77777777" w:rsidR="00954DF2" w:rsidRDefault="00954DF2">
      <w:pPr>
        <w:spacing w:after="160" w:line="259" w:lineRule="auto"/>
        <w:rPr>
          <w:b/>
        </w:rPr>
      </w:pPr>
    </w:p>
    <w:p w14:paraId="7D13190A" w14:textId="77777777" w:rsidR="00954DF2" w:rsidRDefault="00223BE0">
      <w:pPr>
        <w:spacing w:after="160" w:line="259" w:lineRule="auto"/>
        <w:rPr>
          <w:b/>
        </w:rPr>
      </w:pPr>
      <w:r>
        <w:rPr>
          <w:b/>
        </w:rPr>
        <w:t>Loan Counselor, PA Higher Education Assistance Agency, 11/2013-05/2014</w:t>
      </w:r>
    </w:p>
    <w:p w14:paraId="60B4895F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Answered approximately 15 calls per hour handling complex account issues.</w:t>
      </w:r>
    </w:p>
    <w:p w14:paraId="0906DB5B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Interacted with customers are based on PHEAA policy, but some independence wass necessary to ensure a positive customer experience.</w:t>
      </w:r>
    </w:p>
    <w:p w14:paraId="6719DD5D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 xml:space="preserve">Revised or make changes to account information such as address changes, names changes or other changes to an account. </w:t>
      </w:r>
    </w:p>
    <w:p w14:paraId="664E3889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Explained loan activity to customers. Activity on loans could include: accruing interest, tax deduction, or the timing of payment posting.</w:t>
      </w:r>
    </w:p>
    <w:p w14:paraId="61DBD45B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Processed school enrollment through MS DOS and Avaya</w:t>
      </w:r>
    </w:p>
    <w:p w14:paraId="496E992D" w14:textId="77777777" w:rsidR="00954DF2" w:rsidRDefault="00954DF2">
      <w:pPr>
        <w:spacing w:after="160" w:line="259" w:lineRule="auto"/>
      </w:pPr>
    </w:p>
    <w:p w14:paraId="32F71F53" w14:textId="77777777" w:rsidR="00954DF2" w:rsidRDefault="00954DF2">
      <w:pPr>
        <w:spacing w:after="160" w:line="259" w:lineRule="auto"/>
        <w:rPr>
          <w:b/>
        </w:rPr>
      </w:pPr>
    </w:p>
    <w:p w14:paraId="4D799409" w14:textId="77777777" w:rsidR="00954DF2" w:rsidRDefault="00223BE0">
      <w:pPr>
        <w:spacing w:after="160" w:line="259" w:lineRule="auto"/>
        <w:rPr>
          <w:b/>
        </w:rPr>
      </w:pPr>
      <w:r>
        <w:rPr>
          <w:b/>
        </w:rPr>
        <w:lastRenderedPageBreak/>
        <w:t>Sales Service Analyst, Kraft Foods, 04/2012-09/2013</w:t>
      </w:r>
    </w:p>
    <w:p w14:paraId="4C30F1CA" w14:textId="77777777" w:rsidR="00954DF2" w:rsidRDefault="00954DF2">
      <w:pPr>
        <w:spacing w:after="160" w:line="259" w:lineRule="auto"/>
        <w:rPr>
          <w:b/>
        </w:rPr>
      </w:pPr>
    </w:p>
    <w:p w14:paraId="0CB8A808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Assisted the Customer Manager in gathering, sorting, summarizing and formatting data in a common format for the coordinated sales categories.</w:t>
      </w:r>
    </w:p>
    <w:p w14:paraId="2312DFA0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Helped to distinguish which billing invoices are outside the contracts and precede with disputing or producing an average price report depending on if the customer complied/performed.</w:t>
      </w:r>
    </w:p>
    <w:p w14:paraId="2619B0C1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Developed/tracked standardized and ad-hoc reports to benefit the Customer Business Team</w:t>
      </w:r>
    </w:p>
    <w:p w14:paraId="429E955C" w14:textId="77777777" w:rsidR="00954DF2" w:rsidRDefault="00954DF2">
      <w:pPr>
        <w:spacing w:after="160" w:line="259" w:lineRule="auto"/>
      </w:pPr>
    </w:p>
    <w:p w14:paraId="58D4BB91" w14:textId="77777777" w:rsidR="00954DF2" w:rsidRDefault="00223BE0">
      <w:pPr>
        <w:spacing w:after="160" w:line="259" w:lineRule="auto"/>
      </w:pPr>
      <w:r>
        <w:rPr>
          <w:b/>
        </w:rPr>
        <w:t>Assistant Director of Admissions/Academic Counselor, Education Management Corporation, 04/2010-09/2011</w:t>
      </w:r>
    </w:p>
    <w:p w14:paraId="742C9F03" w14:textId="77777777" w:rsidR="00954DF2" w:rsidRDefault="00954DF2">
      <w:pPr>
        <w:spacing w:after="160" w:line="259" w:lineRule="auto"/>
      </w:pPr>
    </w:p>
    <w:p w14:paraId="6EDD2129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Successfully enrolled students into online degree programs and ensured they were successfully transitioned into the classroom.</w:t>
      </w:r>
    </w:p>
    <w:p w14:paraId="344E1177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Engaged students in conversation regarding their interest and plans to continue their education.</w:t>
      </w:r>
    </w:p>
    <w:p w14:paraId="3200C78A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Assisted potential students in determining their fit and eligibility into educational                                                                                        programs. Accompanied the potential student on a virtual online tour, introducing them to the online campus and classroom.</w:t>
      </w:r>
    </w:p>
    <w:p w14:paraId="62F3D3A5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Addressed student concerns daily in regards to grades via telephone and email.</w:t>
      </w:r>
    </w:p>
    <w:p w14:paraId="3F0B4AF7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Motivated students to persevere through the more difficult courses.</w:t>
      </w:r>
    </w:p>
    <w:p w14:paraId="2F47C065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Informed students of degree audits to outline pass, current and future courses.</w:t>
      </w:r>
    </w:p>
    <w:p w14:paraId="6EACB449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Assisted students with graduation preparation, informing each student of cost, dates and</w:t>
      </w:r>
    </w:p>
    <w:p w14:paraId="728D4D4D" w14:textId="77777777" w:rsidR="00954DF2" w:rsidRDefault="00223BE0">
      <w:pPr>
        <w:spacing w:after="160" w:line="259" w:lineRule="auto"/>
      </w:pPr>
      <w:r>
        <w:t xml:space="preserve">  </w:t>
      </w:r>
      <w:r>
        <w:tab/>
        <w:t>needed graduation materials.</w:t>
      </w:r>
    </w:p>
    <w:p w14:paraId="31DB7BAF" w14:textId="77777777" w:rsidR="00954DF2" w:rsidRDefault="00223BE0">
      <w:pPr>
        <w:numPr>
          <w:ilvl w:val="0"/>
          <w:numId w:val="3"/>
        </w:numPr>
        <w:spacing w:after="160" w:line="259" w:lineRule="auto"/>
      </w:pPr>
      <w:r>
        <w:t>Recommend changes to company procedures in response to changes in regulations or standards.</w:t>
      </w:r>
    </w:p>
    <w:p w14:paraId="4C24B407" w14:textId="77777777" w:rsidR="00954DF2" w:rsidRDefault="00223BE0">
      <w:pPr>
        <w:numPr>
          <w:ilvl w:val="0"/>
          <w:numId w:val="3"/>
        </w:numPr>
        <w:spacing w:after="160" w:line="259" w:lineRule="auto"/>
      </w:pPr>
      <w:r>
        <w:t>Follow and adhere to compliance and regulatory rules, procedures and policies.</w:t>
      </w:r>
    </w:p>
    <w:p w14:paraId="371B4703" w14:textId="77777777" w:rsidR="00954DF2" w:rsidRDefault="00954DF2">
      <w:pPr>
        <w:spacing w:after="160" w:line="259" w:lineRule="auto"/>
      </w:pPr>
    </w:p>
    <w:p w14:paraId="2C800918" w14:textId="77777777" w:rsidR="00954DF2" w:rsidRDefault="00223BE0">
      <w:pPr>
        <w:spacing w:after="160" w:line="259" w:lineRule="auto"/>
        <w:rPr>
          <w:b/>
        </w:rPr>
      </w:pPr>
      <w:r>
        <w:rPr>
          <w:b/>
        </w:rPr>
        <w:t>MAJOR STRENGTHS</w:t>
      </w:r>
    </w:p>
    <w:p w14:paraId="46E9B0BD" w14:textId="77777777" w:rsidR="00954DF2" w:rsidRDefault="00954DF2">
      <w:pPr>
        <w:spacing w:after="160" w:line="259" w:lineRule="auto"/>
        <w:rPr>
          <w:b/>
        </w:rPr>
      </w:pPr>
    </w:p>
    <w:p w14:paraId="0E2E2665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Results-Oriented, driven, high-energy, hands-on professional with a successful record of accomplishments in the education, business and the customer service arenas.</w:t>
      </w:r>
    </w:p>
    <w:p w14:paraId="1B839B1A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Extensive knowledge on ECOA/Regulation B, SCRA, FCRA, FDCPA, TILA/Regulation Z, and UDAAP</w:t>
      </w:r>
    </w:p>
    <w:p w14:paraId="22E206F2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 xml:space="preserve">Well versed in compliance programs as well risk assessment </w:t>
      </w:r>
    </w:p>
    <w:p w14:paraId="543124DD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The ability to communicate with clients, co-workers and upper management to create positive outcomes in any situation.</w:t>
      </w:r>
    </w:p>
    <w:p w14:paraId="7C601FE7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Acquired knowledge of Microsoft Word, Excel, Power Point, and Outlook.</w:t>
      </w:r>
    </w:p>
    <w:p w14:paraId="0EB4D728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Determined, persuasive, and a motivated analytical thinker.</w:t>
      </w:r>
    </w:p>
    <w:p w14:paraId="4AAEE549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Strong leadership ability, excellent communication skills, competent, strong team player,</w:t>
      </w:r>
    </w:p>
    <w:p w14:paraId="329EED7F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lastRenderedPageBreak/>
        <w:t>Competitive, great attention to detail, dutiful respect for compliance in regulated environments.</w:t>
      </w:r>
    </w:p>
    <w:p w14:paraId="160A0206" w14:textId="77777777" w:rsidR="00954DF2" w:rsidRDefault="00223BE0">
      <w:pPr>
        <w:numPr>
          <w:ilvl w:val="0"/>
          <w:numId w:val="1"/>
        </w:numPr>
        <w:spacing w:after="160" w:line="259" w:lineRule="auto"/>
      </w:pPr>
      <w:r>
        <w:t>Thorough knowledge of current sales, marketing and administrative best practices in regards to strategic and streamlined accounts and a clear vision to accomplish the company goals.</w:t>
      </w:r>
    </w:p>
    <w:p w14:paraId="18FC4E57" w14:textId="77777777" w:rsidR="00954DF2" w:rsidRDefault="00223BE0">
      <w:pPr>
        <w:numPr>
          <w:ilvl w:val="0"/>
          <w:numId w:val="2"/>
        </w:numPr>
        <w:spacing w:after="160" w:line="259" w:lineRule="auto"/>
      </w:pPr>
      <w:r>
        <w:t>Strong listening, verbal and written communication skills.</w:t>
      </w:r>
    </w:p>
    <w:p w14:paraId="22560EE3" w14:textId="77777777" w:rsidR="00954DF2" w:rsidRDefault="00223BE0">
      <w:pPr>
        <w:numPr>
          <w:ilvl w:val="0"/>
          <w:numId w:val="2"/>
        </w:numPr>
        <w:spacing w:after="160" w:line="259" w:lineRule="auto"/>
      </w:pPr>
      <w:r>
        <w:t>Superb Decision Making / Problem Solving skills</w:t>
      </w:r>
    </w:p>
    <w:sectPr w:rsidR="00954DF2">
      <w:pgSz w:w="11906" w:h="16838"/>
      <w:pgMar w:top="1701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67E00F0"/>
    <w:lvl w:ilvl="0" w:tplc="BBD0C1BE">
      <w:start w:val="1"/>
      <w:numFmt w:val="bullet"/>
      <w:lvlText w:val="l"/>
      <w:lvlJc w:val="left"/>
      <w:pPr>
        <w:ind w:left="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14C07D0E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22544586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726C3DE2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7242BA96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AE2E8E0C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FAA3296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15DCE05C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C4F6B86A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>
    <w:nsid w:val="00000002"/>
    <w:multiLevelType w:val="hybridMultilevel"/>
    <w:tmpl w:val="5A6FC121"/>
    <w:lvl w:ilvl="0" w:tplc="F0B63A62">
      <w:start w:val="1"/>
      <w:numFmt w:val="bullet"/>
      <w:lvlText w:val="l"/>
      <w:lvlJc w:val="left"/>
      <w:pPr>
        <w:ind w:left="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1376E320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E2A0D0E4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4E50B1E8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B0CE68B8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E0860D66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74EE512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7F88F9FC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BBB0CB72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">
    <w:nsid w:val="0E421986"/>
    <w:multiLevelType w:val="hybridMultilevel"/>
    <w:tmpl w:val="5B9A2B03"/>
    <w:lvl w:ilvl="0" w:tplc="1568BB18">
      <w:start w:val="1"/>
      <w:numFmt w:val="bullet"/>
      <w:lvlText w:val="l"/>
      <w:lvlJc w:val="left"/>
      <w:pPr>
        <w:ind w:left="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0846CB62">
      <w:start w:val="1"/>
      <w:numFmt w:val="bullet"/>
      <w:lvlText w:val="n"/>
      <w:lvlJc w:val="left"/>
      <w:pPr>
        <w:ind w:left="1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1BB0924A">
      <w:start w:val="1"/>
      <w:numFmt w:val="bullet"/>
      <w:lvlText w:val="u"/>
      <w:lvlJc w:val="left"/>
      <w:pPr>
        <w:ind w:left="1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1FC7E54">
      <w:start w:val="1"/>
      <w:numFmt w:val="bullet"/>
      <w:lvlText w:val="l"/>
      <w:lvlJc w:val="left"/>
      <w:pPr>
        <w:ind w:left="2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EFF64404">
      <w:start w:val="1"/>
      <w:numFmt w:val="bullet"/>
      <w:lvlText w:val="n"/>
      <w:lvlJc w:val="left"/>
      <w:pPr>
        <w:ind w:left="24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9BD47A04">
      <w:start w:val="1"/>
      <w:numFmt w:val="bullet"/>
      <w:lvlText w:val="u"/>
      <w:lvlJc w:val="left"/>
      <w:pPr>
        <w:ind w:left="28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A7C50E2">
      <w:start w:val="1"/>
      <w:numFmt w:val="bullet"/>
      <w:lvlText w:val="l"/>
      <w:lvlJc w:val="left"/>
      <w:pPr>
        <w:ind w:left="32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5FBE85EA">
      <w:start w:val="1"/>
      <w:numFmt w:val="bullet"/>
      <w:lvlText w:val="n"/>
      <w:lvlJc w:val="left"/>
      <w:pPr>
        <w:ind w:left="36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DE807284">
      <w:start w:val="1"/>
      <w:numFmt w:val="bullet"/>
      <w:lvlText w:val="u"/>
      <w:lvlJc w:val="left"/>
      <w:pPr>
        <w:ind w:left="4000" w:hanging="40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compat>
    <w:balanceSingleByteDoubleByteWidth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F2"/>
    <w:rsid w:val="00223BE0"/>
    <w:rsid w:val="002928FC"/>
    <w:rsid w:val="002E3E19"/>
    <w:rsid w:val="003374E2"/>
    <w:rsid w:val="003753F5"/>
    <w:rsid w:val="005F3332"/>
    <w:rsid w:val="008553C1"/>
    <w:rsid w:val="0089786E"/>
    <w:rsid w:val="00954DF2"/>
    <w:rsid w:val="00A416F7"/>
    <w:rsid w:val="00B200A2"/>
    <w:rsid w:val="00C234B6"/>
    <w:rsid w:val="00C37A6C"/>
    <w:rsid w:val="00D761F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177A8"/>
  <w15:docId w15:val="{BF2ED1C9-298C-4FF8-AC5D-145407B1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1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pate1913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5948</Characters>
  <Application>Microsoft Macintosh Word</Application>
  <DocSecurity>0</DocSecurity>
  <Lines>49</Lines>
  <Paragraphs>13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Discover Financial Services</Company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Bree Pate</dc:creator>
  <cp:lastModifiedBy>Bree Pate</cp:lastModifiedBy>
  <cp:revision>2</cp:revision>
  <dcterms:created xsi:type="dcterms:W3CDTF">2018-09-06T09:32:00Z</dcterms:created>
  <dcterms:modified xsi:type="dcterms:W3CDTF">2018-09-06T09:32:00Z</dcterms:modified>
</cp:coreProperties>
</file>