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before="0" w:lineRule="auto"/>
        <w:contextualSpacing w:val="0"/>
        <w:rPr>
          <w:rFonts w:ascii="Lato" w:cs="Lato" w:eastAsia="Lato" w:hAnsi="Lato"/>
          <w:sz w:val="12"/>
          <w:szCs w:val="12"/>
        </w:rPr>
      </w:pPr>
      <w:r w:rsidDel="00000000" w:rsidR="00000000" w:rsidRPr="00000000">
        <w:rPr>
          <w:rtl w:val="0"/>
        </w:rPr>
      </w:r>
    </w:p>
    <w:tbl>
      <w:tblPr>
        <w:tblStyle w:val="Table1"/>
        <w:tblW w:w="10081.507035877521" w:type="dxa"/>
        <w:jc w:val="left"/>
        <w:tblInd w:w="-345.0" w:type="dxa"/>
        <w:tblLayout w:type="fixed"/>
        <w:tblLook w:val="0600"/>
      </w:tblPr>
      <w:tblGrid>
        <w:gridCol w:w="3930.695884024449"/>
        <w:gridCol w:w="6150.811151853072"/>
        <w:tblGridChange w:id="0">
          <w:tblGrid>
            <w:gridCol w:w="3930.695884024449"/>
            <w:gridCol w:w="6150.811151853072"/>
          </w:tblGrid>
        </w:tblGridChange>
      </w:tblGrid>
      <w:tr>
        <w:trPr>
          <w:trHeight w:val="24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1">
            <w:pPr>
              <w:pStyle w:val="Title"/>
              <w:spacing w:before="0" w:line="240" w:lineRule="auto"/>
              <w:contextualSpacing w:val="0"/>
              <w:rPr/>
            </w:pPr>
            <w:r w:rsidDel="00000000" w:rsidR="00000000" w:rsidRPr="00000000">
              <w:rPr>
                <w:rFonts w:ascii="Raleway" w:cs="Raleway" w:eastAsia="Raleway" w:hAnsi="Raleway"/>
                <w:rtl w:val="0"/>
              </w:rPr>
              <w:t xml:space="preserve">Lynn Bannon</w:t>
            </w:r>
            <w:r w:rsidDel="00000000" w:rsidR="00000000" w:rsidRPr="00000000">
              <w:rPr>
                <w:rtl w:val="0"/>
              </w:rPr>
            </w:r>
          </w:p>
          <w:p w:rsidR="00000000" w:rsidDel="00000000" w:rsidP="00000000" w:rsidRDefault="00000000" w:rsidRPr="00000000" w14:paraId="00000002">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03">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04">
            <w:pPr>
              <w:spacing w:after="0" w:before="0" w:line="240" w:lineRule="auto"/>
              <w:ind w:left="0" w:firstLine="0"/>
              <w:contextualSpacing w:val="0"/>
              <w:rPr>
                <w:b w:val="1"/>
                <w:color w:val="b45f06"/>
                <w:sz w:val="28"/>
                <w:szCs w:val="28"/>
              </w:rPr>
            </w:pPr>
            <w:r w:rsidDel="00000000" w:rsidR="00000000" w:rsidRPr="00000000">
              <w:rPr>
                <w:b w:val="1"/>
                <w:color w:val="b45f06"/>
                <w:sz w:val="28"/>
                <w:szCs w:val="28"/>
                <w:rtl w:val="0"/>
              </w:rPr>
              <w:t xml:space="preserve">Client Services Specialist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spacing w:before="0" w:line="240" w:lineRule="auto"/>
              <w:contextualSpacing w:val="0"/>
              <w:rPr>
                <w:rFonts w:ascii="Lato" w:cs="Lato" w:eastAsia="Lato" w:hAnsi="Lato"/>
                <w:sz w:val="18"/>
                <w:szCs w:val="18"/>
              </w:rPr>
            </w:pPr>
            <w:r w:rsidDel="00000000" w:rsidR="00000000" w:rsidRPr="00000000">
              <w:rPr>
                <w:sz w:val="18"/>
                <w:szCs w:val="18"/>
              </w:rPr>
              <w:drawing>
                <wp:inline distB="114300" distT="114300" distL="114300" distR="114300">
                  <wp:extent cx="3981450" cy="2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1"/>
              <w:spacing w:before="120" w:lineRule="auto"/>
              <w:contextualSpacing w:val="0"/>
              <w:rPr>
                <w:rFonts w:ascii="Raleway" w:cs="Raleway" w:eastAsia="Raleway" w:hAnsi="Raleway"/>
                <w:b w:val="1"/>
                <w:sz w:val="18"/>
                <w:szCs w:val="18"/>
              </w:rPr>
            </w:pPr>
            <w:r w:rsidDel="00000000" w:rsidR="00000000" w:rsidRPr="00000000">
              <w:rPr>
                <w:rFonts w:ascii="Raleway" w:cs="Raleway" w:eastAsia="Raleway" w:hAnsi="Raleway"/>
                <w:sz w:val="18"/>
                <w:szCs w:val="18"/>
                <w:rtl w:val="0"/>
              </w:rPr>
              <w:t xml:space="preserve">Lynn Bannon </w:t>
            </w:r>
            <w:r w:rsidDel="00000000" w:rsidR="00000000" w:rsidRPr="00000000">
              <w:rPr>
                <w:rtl w:val="0"/>
              </w:rPr>
            </w:r>
          </w:p>
          <w:p w:rsidR="00000000" w:rsidDel="00000000" w:rsidP="00000000" w:rsidRDefault="00000000" w:rsidRPr="00000000" w14:paraId="00000007">
            <w:pPr>
              <w:spacing w:before="0" w:line="240" w:lineRule="auto"/>
              <w:contextualSpacing w:val="0"/>
              <w:rPr>
                <w:sz w:val="18"/>
                <w:szCs w:val="18"/>
              </w:rPr>
            </w:pPr>
            <w:r w:rsidDel="00000000" w:rsidR="00000000" w:rsidRPr="00000000">
              <w:rPr>
                <w:rFonts w:ascii="Lato" w:cs="Lato" w:eastAsia="Lato" w:hAnsi="Lato"/>
                <w:sz w:val="18"/>
                <w:szCs w:val="18"/>
                <w:rtl w:val="0"/>
              </w:rPr>
              <w:t xml:space="preserve">1138 Cornwells Avenue </w:t>
            </w:r>
            <w:r w:rsidDel="00000000" w:rsidR="00000000" w:rsidRPr="00000000">
              <w:rPr>
                <w:rtl w:val="0"/>
              </w:rPr>
            </w:r>
          </w:p>
          <w:p w:rsidR="00000000" w:rsidDel="00000000" w:rsidP="00000000" w:rsidRDefault="00000000" w:rsidRPr="00000000" w14:paraId="00000008">
            <w:pPr>
              <w:spacing w:before="0" w:line="240" w:lineRule="auto"/>
              <w:contextualSpacing w:val="0"/>
              <w:rPr>
                <w:sz w:val="18"/>
                <w:szCs w:val="18"/>
              </w:rPr>
            </w:pPr>
            <w:r w:rsidDel="00000000" w:rsidR="00000000" w:rsidRPr="00000000">
              <w:rPr>
                <w:rFonts w:ascii="Lato" w:cs="Lato" w:eastAsia="Lato" w:hAnsi="Lato"/>
                <w:sz w:val="18"/>
                <w:szCs w:val="18"/>
                <w:rtl w:val="0"/>
              </w:rPr>
              <w:t xml:space="preserve">Bensalem,  PA 19020</w:t>
            </w:r>
            <w:r w:rsidDel="00000000" w:rsidR="00000000" w:rsidRPr="00000000">
              <w:rPr>
                <w:rtl w:val="0"/>
              </w:rPr>
            </w:r>
          </w:p>
          <w:p w:rsidR="00000000" w:rsidDel="00000000" w:rsidP="00000000" w:rsidRDefault="00000000" w:rsidRPr="00000000" w14:paraId="00000009">
            <w:pPr>
              <w:spacing w:before="200" w:line="240" w:lineRule="auto"/>
              <w:contextualSpacing w:val="0"/>
              <w:rPr>
                <w:rFonts w:ascii="Lato" w:cs="Lato" w:eastAsia="Lato" w:hAnsi="Lato"/>
                <w:color w:val="d44500"/>
                <w:sz w:val="18"/>
                <w:szCs w:val="18"/>
              </w:rPr>
            </w:pPr>
            <w:r w:rsidDel="00000000" w:rsidR="00000000" w:rsidRPr="00000000">
              <w:rPr>
                <w:rFonts w:ascii="Lato" w:cs="Lato" w:eastAsia="Lato" w:hAnsi="Lato"/>
                <w:color w:val="d44500"/>
                <w:sz w:val="18"/>
                <w:szCs w:val="18"/>
                <w:rtl w:val="0"/>
              </w:rPr>
              <w:t xml:space="preserve">215.801.0685</w:t>
            </w:r>
          </w:p>
          <w:p w:rsidR="00000000" w:rsidDel="00000000" w:rsidP="00000000" w:rsidRDefault="00000000" w:rsidRPr="00000000" w14:paraId="0000000A">
            <w:pPr>
              <w:spacing w:before="0" w:line="240" w:lineRule="auto"/>
              <w:contextualSpacing w:val="0"/>
              <w:rPr>
                <w:rFonts w:ascii="Lato" w:cs="Lato" w:eastAsia="Lato" w:hAnsi="Lato"/>
                <w:color w:val="d44500"/>
                <w:sz w:val="18"/>
                <w:szCs w:val="18"/>
              </w:rPr>
            </w:pPr>
            <w:r w:rsidDel="00000000" w:rsidR="00000000" w:rsidRPr="00000000">
              <w:rPr>
                <w:rFonts w:ascii="Lato" w:cs="Lato" w:eastAsia="Lato" w:hAnsi="Lato"/>
                <w:color w:val="d44500"/>
                <w:sz w:val="18"/>
                <w:szCs w:val="18"/>
                <w:rtl w:val="0"/>
              </w:rPr>
              <w:t xml:space="preserve">Lynnton622@Gmail.com</w:t>
            </w:r>
          </w:p>
        </w:tc>
      </w:tr>
      <w:tr>
        <w:trPr>
          <w:trHeight w:val="14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spacing w:before="0" w:line="240" w:lineRule="auto"/>
              <w:contextualSpacing w:val="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0C">
            <w:pPr>
              <w:pStyle w:val="Heading1"/>
              <w:spacing w:before="80" w:lineRule="auto"/>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Skills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before="120" w:lineRule="auto"/>
              <w:contextualSpacing w:val="0"/>
              <w:rPr>
                <w:rFonts w:ascii="Lato" w:cs="Lato" w:eastAsia="Lato" w:hAnsi="Lato"/>
                <w:sz w:val="18"/>
                <w:szCs w:val="18"/>
              </w:rPr>
            </w:pPr>
            <w:r w:rsidDel="00000000" w:rsidR="00000000" w:rsidRPr="00000000">
              <w:rPr>
                <w:rFonts w:ascii="Lato" w:cs="Lato" w:eastAsia="Lato" w:hAnsi="Lato"/>
                <w:sz w:val="18"/>
                <w:szCs w:val="18"/>
                <w:rtl w:val="0"/>
              </w:rPr>
              <w:t xml:space="preserve">As an entry-level</w:t>
            </w:r>
            <w:r w:rsidDel="00000000" w:rsidR="00000000" w:rsidRPr="00000000">
              <w:rPr>
                <w:sz w:val="18"/>
                <w:szCs w:val="18"/>
                <w:rtl w:val="0"/>
              </w:rPr>
              <w:t xml:space="preserve"> paralegal </w:t>
            </w:r>
            <w:r w:rsidDel="00000000" w:rsidR="00000000" w:rsidRPr="00000000">
              <w:rPr>
                <w:rFonts w:ascii="Lato" w:cs="Lato" w:eastAsia="Lato" w:hAnsi="Lato"/>
                <w:sz w:val="18"/>
                <w:szCs w:val="18"/>
                <w:rtl w:val="0"/>
              </w:rPr>
              <w:t xml:space="preserve">candidate, I am prepared to offer competent administrative, research, and receptionist skills via Microsoft Office Suites</w:t>
            </w:r>
            <w:r w:rsidDel="00000000" w:rsidR="00000000" w:rsidRPr="00000000">
              <w:rPr>
                <w:sz w:val="18"/>
                <w:szCs w:val="18"/>
                <w:rtl w:val="0"/>
              </w:rPr>
              <w:t xml:space="preserve">; knowledge of </w:t>
            </w:r>
            <w:r w:rsidDel="00000000" w:rsidR="00000000" w:rsidRPr="00000000">
              <w:rPr>
                <w:rFonts w:ascii="Lato" w:cs="Lato" w:eastAsia="Lato" w:hAnsi="Lato"/>
                <w:sz w:val="18"/>
                <w:szCs w:val="18"/>
                <w:rtl w:val="0"/>
              </w:rPr>
              <w:t xml:space="preserve">court procedural processes, calendaring, drafting basic pleadings and correspondence; I am  comfortable taking direction working collaboratively and self-starting while </w:t>
            </w:r>
            <w:r w:rsidDel="00000000" w:rsidR="00000000" w:rsidRPr="00000000">
              <w:rPr>
                <w:sz w:val="18"/>
                <w:szCs w:val="18"/>
                <w:rtl w:val="0"/>
              </w:rPr>
              <w:t xml:space="preserve">working </w:t>
            </w:r>
            <w:r w:rsidDel="00000000" w:rsidR="00000000" w:rsidRPr="00000000">
              <w:rPr>
                <w:rFonts w:ascii="Lato" w:cs="Lato" w:eastAsia="Lato" w:hAnsi="Lato"/>
                <w:sz w:val="18"/>
                <w:szCs w:val="18"/>
                <w:rtl w:val="0"/>
              </w:rPr>
              <w:t xml:space="preserve"> independently; able </w:t>
            </w:r>
            <w:r w:rsidDel="00000000" w:rsidR="00000000" w:rsidRPr="00000000">
              <w:rPr>
                <w:sz w:val="18"/>
                <w:szCs w:val="18"/>
                <w:rtl w:val="0"/>
              </w:rPr>
              <w:t xml:space="preserve">to </w:t>
            </w:r>
            <w:r w:rsidDel="00000000" w:rsidR="00000000" w:rsidRPr="00000000">
              <w:rPr>
                <w:rFonts w:ascii="Lato" w:cs="Lato" w:eastAsia="Lato" w:hAnsi="Lato"/>
                <w:sz w:val="18"/>
                <w:szCs w:val="18"/>
                <w:rtl w:val="0"/>
              </w:rPr>
              <w:t xml:space="preserve">clearly and effectively communica</w:t>
            </w:r>
            <w:r w:rsidDel="00000000" w:rsidR="00000000" w:rsidRPr="00000000">
              <w:rPr>
                <w:sz w:val="18"/>
                <w:szCs w:val="18"/>
                <w:rtl w:val="0"/>
              </w:rPr>
              <w:t xml:space="preserve">te both verbally and in  written form.</w:t>
            </w:r>
            <w:r w:rsidDel="00000000" w:rsidR="00000000" w:rsidRPr="00000000">
              <w:rPr>
                <w:rFonts w:ascii="Lato" w:cs="Lato" w:eastAsia="Lato" w:hAnsi="Lato"/>
                <w:sz w:val="18"/>
                <w:szCs w:val="18"/>
                <w:rtl w:val="0"/>
              </w:rPr>
              <w:t xml:space="preserve"> </w:t>
            </w:r>
          </w:p>
          <w:p w:rsidR="00000000" w:rsidDel="00000000" w:rsidP="00000000" w:rsidRDefault="00000000" w:rsidRPr="00000000" w14:paraId="0000000E">
            <w:pPr>
              <w:spacing w:before="120" w:lineRule="auto"/>
              <w:contextualSpacing w:val="0"/>
              <w:rPr>
                <w:sz w:val="18"/>
                <w:szCs w:val="18"/>
              </w:rPr>
            </w:pPr>
            <w:r w:rsidDel="00000000" w:rsidR="00000000" w:rsidRPr="00000000">
              <w:rPr>
                <w:rtl w:val="0"/>
              </w:rPr>
            </w:r>
          </w:p>
          <w:p w:rsidR="00000000" w:rsidDel="00000000" w:rsidP="00000000" w:rsidRDefault="00000000" w:rsidRPr="00000000" w14:paraId="0000000F">
            <w:pPr>
              <w:spacing w:before="100" w:line="240" w:lineRule="auto"/>
              <w:contextualSpacing w:val="0"/>
              <w:rPr>
                <w:b w:val="1"/>
                <w:sz w:val="18"/>
                <w:szCs w:val="18"/>
              </w:rPr>
            </w:pPr>
            <w:r w:rsidDel="00000000" w:rsidR="00000000" w:rsidRPr="00000000">
              <w:rPr>
                <w:b w:val="1"/>
                <w:sz w:val="18"/>
                <w:szCs w:val="18"/>
                <w:rtl w:val="0"/>
              </w:rPr>
              <w:t xml:space="preserve">Topper's Spa,  LLC.  </w:t>
            </w:r>
          </w:p>
          <w:p w:rsidR="00000000" w:rsidDel="00000000" w:rsidP="00000000" w:rsidRDefault="00000000" w:rsidRPr="00000000" w14:paraId="00000010">
            <w:pPr>
              <w:spacing w:before="100" w:line="240" w:lineRule="auto"/>
              <w:contextualSpacing w:val="0"/>
              <w:rPr>
                <w:b w:val="1"/>
                <w:sz w:val="18"/>
                <w:szCs w:val="18"/>
              </w:rPr>
            </w:pPr>
            <w:r w:rsidDel="00000000" w:rsidR="00000000" w:rsidRPr="00000000">
              <w:rPr>
                <w:b w:val="1"/>
                <w:sz w:val="18"/>
                <w:szCs w:val="18"/>
                <w:rtl w:val="0"/>
              </w:rPr>
              <w:t xml:space="preserve">Newtown, PA </w:t>
            </w:r>
          </w:p>
          <w:p w:rsidR="00000000" w:rsidDel="00000000" w:rsidP="00000000" w:rsidRDefault="00000000" w:rsidRPr="00000000" w14:paraId="00000011">
            <w:pPr>
              <w:spacing w:before="100" w:line="240" w:lineRule="auto"/>
              <w:contextualSpacing w:val="0"/>
              <w:rPr>
                <w:b w:val="1"/>
                <w:sz w:val="18"/>
                <w:szCs w:val="18"/>
              </w:rPr>
            </w:pPr>
            <w:r w:rsidDel="00000000" w:rsidR="00000000" w:rsidRPr="00000000">
              <w:rPr>
                <w:b w:val="1"/>
                <w:sz w:val="18"/>
                <w:szCs w:val="18"/>
                <w:rtl w:val="0"/>
              </w:rPr>
              <w:t xml:space="preserve">November 2002-Present</w:t>
            </w:r>
          </w:p>
          <w:p w:rsidR="00000000" w:rsidDel="00000000" w:rsidP="00000000" w:rsidRDefault="00000000" w:rsidRPr="00000000" w14:paraId="00000012">
            <w:pPr>
              <w:spacing w:before="100" w:line="240" w:lineRule="auto"/>
              <w:contextualSpacing w:val="0"/>
              <w:rPr>
                <w:b w:val="1"/>
                <w:sz w:val="18"/>
                <w:szCs w:val="18"/>
              </w:rPr>
            </w:pPr>
            <w:r w:rsidDel="00000000" w:rsidR="00000000" w:rsidRPr="00000000">
              <w:rPr>
                <w:b w:val="1"/>
                <w:sz w:val="18"/>
                <w:szCs w:val="18"/>
                <w:rtl w:val="0"/>
              </w:rPr>
              <w:t xml:space="preserve">Client Services Specialist</w:t>
            </w:r>
          </w:p>
          <w:p w:rsidR="00000000" w:rsidDel="00000000" w:rsidP="00000000" w:rsidRDefault="00000000" w:rsidRPr="00000000" w14:paraId="00000013">
            <w:pPr>
              <w:spacing w:before="100" w:line="240" w:lineRule="auto"/>
              <w:contextualSpacing w:val="0"/>
              <w:rPr>
                <w:sz w:val="18"/>
                <w:szCs w:val="18"/>
              </w:rPr>
            </w:pPr>
            <w:r w:rsidDel="00000000" w:rsidR="00000000" w:rsidRPr="00000000">
              <w:rPr>
                <w:sz w:val="18"/>
                <w:szCs w:val="18"/>
                <w:rtl w:val="0"/>
              </w:rPr>
              <w:t xml:space="preserve">Multiple responsibilities include guest relations, scheduling,  staff coordinator for training and education, reception, inventory requisition, vendor relations.</w:t>
            </w:r>
          </w:p>
          <w:p w:rsidR="00000000" w:rsidDel="00000000" w:rsidP="00000000" w:rsidRDefault="00000000" w:rsidRPr="00000000" w14:paraId="00000014">
            <w:pPr>
              <w:spacing w:before="100" w:line="240" w:lineRule="auto"/>
              <w:contextualSpacing w:val="0"/>
              <w:rPr>
                <w:sz w:val="18"/>
                <w:szCs w:val="18"/>
              </w:rPr>
            </w:pPr>
            <w:r w:rsidDel="00000000" w:rsidR="00000000" w:rsidRPr="00000000">
              <w:rPr>
                <w:rtl w:val="0"/>
              </w:rPr>
            </w:r>
          </w:p>
        </w:tc>
      </w:tr>
      <w:tr>
        <w:trPr>
          <w:trHeight w:val="5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before="0" w:line="240" w:lineRule="auto"/>
              <w:contextualSpacing w:val="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16">
            <w:pPr>
              <w:pStyle w:val="Heading1"/>
              <w:spacing w:before="80" w:lineRule="auto"/>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Experience</w:t>
            </w:r>
          </w:p>
          <w:p w:rsidR="00000000" w:rsidDel="00000000" w:rsidP="00000000" w:rsidRDefault="00000000" w:rsidRPr="00000000" w14:paraId="00000017">
            <w:pPr>
              <w:spacing w:before="0" w:line="240" w:lineRule="auto"/>
              <w:contextualSpacing w:val="0"/>
              <w:rPr/>
            </w:pPr>
            <w:r w:rsidDel="00000000" w:rsidR="00000000" w:rsidRPr="00000000">
              <w:rPr>
                <w:rtl w:val="0"/>
              </w:rPr>
            </w:r>
          </w:p>
          <w:p w:rsidR="00000000" w:rsidDel="00000000" w:rsidP="00000000" w:rsidRDefault="00000000" w:rsidRPr="00000000" w14:paraId="00000018">
            <w:pPr>
              <w:spacing w:before="0" w:line="240" w:lineRule="auto"/>
              <w:contextualSpacing w:val="0"/>
              <w:rPr/>
            </w:pPr>
            <w:r w:rsidDel="00000000" w:rsidR="00000000" w:rsidRPr="00000000">
              <w:rPr>
                <w:rtl w:val="0"/>
              </w:rPr>
            </w:r>
          </w:p>
          <w:p w:rsidR="00000000" w:rsidDel="00000000" w:rsidP="00000000" w:rsidRDefault="00000000" w:rsidRPr="00000000" w14:paraId="00000019">
            <w:pPr>
              <w:spacing w:before="0" w:line="240" w:lineRule="auto"/>
              <w:contextualSpacing w:val="0"/>
              <w:rPr/>
            </w:pPr>
            <w:r w:rsidDel="00000000" w:rsidR="00000000" w:rsidRPr="00000000">
              <w:rPr>
                <w:rtl w:val="0"/>
              </w:rPr>
            </w:r>
          </w:p>
          <w:p w:rsidR="00000000" w:rsidDel="00000000" w:rsidP="00000000" w:rsidRDefault="00000000" w:rsidRPr="00000000" w14:paraId="0000001A">
            <w:pPr>
              <w:spacing w:before="0" w:line="240" w:lineRule="auto"/>
              <w:contextualSpacing w:val="0"/>
              <w:rPr/>
            </w:pPr>
            <w:r w:rsidDel="00000000" w:rsidR="00000000" w:rsidRPr="00000000">
              <w:rPr>
                <w:rtl w:val="0"/>
              </w:rPr>
            </w:r>
          </w:p>
          <w:p w:rsidR="00000000" w:rsidDel="00000000" w:rsidP="00000000" w:rsidRDefault="00000000" w:rsidRPr="00000000" w14:paraId="0000001B">
            <w:pPr>
              <w:spacing w:before="0" w:line="240" w:lineRule="auto"/>
              <w:contextualSpacing w:val="0"/>
              <w:rPr/>
            </w:pPr>
            <w:r w:rsidDel="00000000" w:rsidR="00000000" w:rsidRPr="00000000">
              <w:rPr>
                <w:rtl w:val="0"/>
              </w:rPr>
            </w:r>
          </w:p>
          <w:p w:rsidR="00000000" w:rsidDel="00000000" w:rsidP="00000000" w:rsidRDefault="00000000" w:rsidRPr="00000000" w14:paraId="0000001C">
            <w:pPr>
              <w:spacing w:before="0" w:line="240" w:lineRule="auto"/>
              <w:contextualSpacing w:val="0"/>
              <w:rPr/>
            </w:pPr>
            <w:r w:rsidDel="00000000" w:rsidR="00000000" w:rsidRPr="00000000">
              <w:rPr>
                <w:rtl w:val="0"/>
              </w:rPr>
            </w:r>
          </w:p>
          <w:p w:rsidR="00000000" w:rsidDel="00000000" w:rsidP="00000000" w:rsidRDefault="00000000" w:rsidRPr="00000000" w14:paraId="0000001D">
            <w:pPr>
              <w:spacing w:before="0" w:line="240" w:lineRule="auto"/>
              <w:contextualSpacing w:val="0"/>
              <w:rPr/>
            </w:pPr>
            <w:r w:rsidDel="00000000" w:rsidR="00000000" w:rsidRPr="00000000">
              <w:rPr>
                <w:rtl w:val="0"/>
              </w:rPr>
            </w:r>
          </w:p>
          <w:p w:rsidR="00000000" w:rsidDel="00000000" w:rsidP="00000000" w:rsidRDefault="00000000" w:rsidRPr="00000000" w14:paraId="0000001E">
            <w:pPr>
              <w:spacing w:before="0" w:line="240" w:lineRule="auto"/>
              <w:contextualSpacing w:val="0"/>
              <w:rPr/>
            </w:pPr>
            <w:r w:rsidDel="00000000" w:rsidR="00000000" w:rsidRPr="00000000">
              <w:rPr>
                <w:rtl w:val="0"/>
              </w:rPr>
            </w:r>
          </w:p>
          <w:p w:rsidR="00000000" w:rsidDel="00000000" w:rsidP="00000000" w:rsidRDefault="00000000" w:rsidRPr="00000000" w14:paraId="0000001F">
            <w:pPr>
              <w:spacing w:before="0" w:line="240" w:lineRule="auto"/>
              <w:contextualSpacing w:val="0"/>
              <w:rPr/>
            </w:pPr>
            <w:r w:rsidDel="00000000" w:rsidR="00000000" w:rsidRPr="00000000">
              <w:rPr>
                <w:rtl w:val="0"/>
              </w:rPr>
            </w:r>
          </w:p>
          <w:p w:rsidR="00000000" w:rsidDel="00000000" w:rsidP="00000000" w:rsidRDefault="00000000" w:rsidRPr="00000000" w14:paraId="00000020">
            <w:pPr>
              <w:spacing w:before="0" w:line="240" w:lineRule="auto"/>
              <w:contextualSpacing w:val="0"/>
              <w:rPr/>
            </w:pPr>
            <w:r w:rsidDel="00000000" w:rsidR="00000000" w:rsidRPr="00000000">
              <w:rPr>
                <w:rtl w:val="0"/>
              </w:rPr>
            </w:r>
          </w:p>
          <w:p w:rsidR="00000000" w:rsidDel="00000000" w:rsidP="00000000" w:rsidRDefault="00000000" w:rsidRPr="00000000" w14:paraId="00000021">
            <w:pPr>
              <w:spacing w:before="0" w:line="240" w:lineRule="auto"/>
              <w:contextualSpacing w:val="0"/>
              <w:rPr/>
            </w:pPr>
            <w:r w:rsidDel="00000000" w:rsidR="00000000" w:rsidRPr="00000000">
              <w:rPr>
                <w:rtl w:val="0"/>
              </w:rPr>
            </w:r>
          </w:p>
          <w:p w:rsidR="00000000" w:rsidDel="00000000" w:rsidP="00000000" w:rsidRDefault="00000000" w:rsidRPr="00000000" w14:paraId="00000022">
            <w:pPr>
              <w:spacing w:before="0" w:line="240" w:lineRule="auto"/>
              <w:contextualSpacing w:val="0"/>
              <w:rPr/>
            </w:pPr>
            <w:r w:rsidDel="00000000" w:rsidR="00000000" w:rsidRPr="00000000">
              <w:rPr>
                <w:rtl w:val="0"/>
              </w:rPr>
            </w:r>
          </w:p>
          <w:p w:rsidR="00000000" w:rsidDel="00000000" w:rsidP="00000000" w:rsidRDefault="00000000" w:rsidRPr="00000000" w14:paraId="00000023">
            <w:pPr>
              <w:spacing w:before="0" w:line="240" w:lineRule="auto"/>
              <w:contextualSpacing w:val="0"/>
              <w:rPr/>
            </w:pPr>
            <w:r w:rsidDel="00000000" w:rsidR="00000000" w:rsidRPr="00000000">
              <w:rPr>
                <w:rtl w:val="0"/>
              </w:rPr>
            </w:r>
          </w:p>
          <w:p w:rsidR="00000000" w:rsidDel="00000000" w:rsidP="00000000" w:rsidRDefault="00000000" w:rsidRPr="00000000" w14:paraId="00000024">
            <w:pPr>
              <w:spacing w:before="0" w:line="240" w:lineRule="auto"/>
              <w:contextualSpacing w:val="0"/>
              <w:rPr/>
            </w:pPr>
            <w:r w:rsidDel="00000000" w:rsidR="00000000" w:rsidRPr="00000000">
              <w:rPr>
                <w:rtl w:val="0"/>
              </w:rPr>
            </w:r>
          </w:p>
          <w:p w:rsidR="00000000" w:rsidDel="00000000" w:rsidP="00000000" w:rsidRDefault="00000000" w:rsidRPr="00000000" w14:paraId="00000025">
            <w:pPr>
              <w:spacing w:before="0" w:line="240" w:lineRule="auto"/>
              <w:contextualSpacing w:val="0"/>
              <w:rPr/>
            </w:pPr>
            <w:r w:rsidDel="00000000" w:rsidR="00000000" w:rsidRPr="00000000">
              <w:rPr>
                <w:rtl w:val="0"/>
              </w:rPr>
            </w:r>
          </w:p>
          <w:p w:rsidR="00000000" w:rsidDel="00000000" w:rsidP="00000000" w:rsidRDefault="00000000" w:rsidRPr="00000000" w14:paraId="00000026">
            <w:pPr>
              <w:spacing w:before="0" w:line="240" w:lineRule="auto"/>
              <w:contextualSpacing w:val="0"/>
              <w:rPr/>
            </w:pPr>
            <w:r w:rsidDel="00000000" w:rsidR="00000000" w:rsidRPr="00000000">
              <w:rPr>
                <w:rtl w:val="0"/>
              </w:rPr>
            </w:r>
          </w:p>
          <w:p w:rsidR="00000000" w:rsidDel="00000000" w:rsidP="00000000" w:rsidRDefault="00000000" w:rsidRPr="00000000" w14:paraId="00000027">
            <w:pPr>
              <w:pStyle w:val="Heading1"/>
              <w:contextualSpacing w:val="0"/>
              <w:rPr/>
            </w:pPr>
            <w:bookmarkStart w:colFirst="0" w:colLast="0" w:name="_gjdgxs" w:id="0"/>
            <w:bookmarkEnd w:id="0"/>
            <w:r w:rsidDel="00000000" w:rsidR="00000000" w:rsidRPr="00000000">
              <w:rPr>
                <w:rtl w:val="0"/>
              </w:rPr>
              <w:t xml:space="preserve">Education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Jonathan Stanwood, LLC / Paralegal Temp</w:t>
            </w:r>
            <w:r w:rsidDel="00000000" w:rsidR="00000000" w:rsidRPr="00000000">
              <w:rPr>
                <w:rtl w:val="0"/>
              </w:rPr>
            </w:r>
          </w:p>
          <w:p w:rsidR="00000000" w:rsidDel="00000000" w:rsidP="00000000" w:rsidRDefault="00000000" w:rsidRPr="00000000" w14:paraId="00000029">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January-March 2017 Philadelphia, PA </w:t>
            </w:r>
            <w:r w:rsidDel="00000000" w:rsidR="00000000" w:rsidRPr="00000000">
              <w:rPr>
                <w:rtl w:val="0"/>
              </w:rPr>
            </w:r>
          </w:p>
          <w:p w:rsidR="00000000" w:rsidDel="00000000" w:rsidP="00000000" w:rsidRDefault="00000000" w:rsidRPr="00000000" w14:paraId="0000002A">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Temporary position; sole practitioner, estate and bankruptcy practice. Responsible for client intake, e-filing, drafting petitions and correspondence, scheduling and timekeeping.</w:t>
            </w:r>
            <w:r w:rsidDel="00000000" w:rsidR="00000000" w:rsidRPr="00000000">
              <w:rPr>
                <w:rtl w:val="0"/>
              </w:rPr>
            </w:r>
          </w:p>
          <w:p w:rsidR="00000000" w:rsidDel="00000000" w:rsidP="00000000" w:rsidRDefault="00000000" w:rsidRPr="00000000" w14:paraId="0000002B">
            <w:pPr>
              <w:spacing w:before="100" w:line="240" w:lineRule="auto"/>
              <w:contextualSpacing w:val="0"/>
              <w:rPr>
                <w:rFonts w:ascii="Carlito" w:cs="Carlito" w:eastAsia="Carlito" w:hAnsi="Carlito"/>
                <w:sz w:val="18"/>
                <w:szCs w:val="18"/>
              </w:rPr>
            </w:pPr>
            <w:r w:rsidDel="00000000" w:rsidR="00000000" w:rsidRPr="00000000">
              <w:rPr>
                <w:rtl w:val="0"/>
              </w:rPr>
            </w:r>
          </w:p>
          <w:p w:rsidR="00000000" w:rsidDel="00000000" w:rsidP="00000000" w:rsidRDefault="00000000" w:rsidRPr="00000000" w14:paraId="0000002C">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Family Design Resources/ Paralegal Temp</w:t>
            </w:r>
            <w:r w:rsidDel="00000000" w:rsidR="00000000" w:rsidRPr="00000000">
              <w:rPr>
                <w:rtl w:val="0"/>
              </w:rPr>
            </w:r>
          </w:p>
          <w:p w:rsidR="00000000" w:rsidDel="00000000" w:rsidP="00000000" w:rsidRDefault="00000000" w:rsidRPr="00000000" w14:paraId="0000002D">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August November 2016 Doylestown, PA </w:t>
            </w:r>
            <w:r w:rsidDel="00000000" w:rsidR="00000000" w:rsidRPr="00000000">
              <w:rPr>
                <w:rtl w:val="0"/>
              </w:rPr>
            </w:r>
          </w:p>
          <w:p w:rsidR="00000000" w:rsidDel="00000000" w:rsidP="00000000" w:rsidRDefault="00000000" w:rsidRPr="00000000" w14:paraId="0000002E">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Temporary position, subcontracted by Bucks County Children and Youth. Team member supporting the County Solicitor in county child dependency cases.  Provided the necessary state mandated family and resourcing research to draft the findings of fact to advance cases through the court; attended proceedings checking in respondants and scheduling the call of the trial list.</w:t>
            </w:r>
            <w:r w:rsidDel="00000000" w:rsidR="00000000" w:rsidRPr="00000000">
              <w:rPr>
                <w:rtl w:val="0"/>
              </w:rPr>
            </w:r>
          </w:p>
          <w:p w:rsidR="00000000" w:rsidDel="00000000" w:rsidP="00000000" w:rsidRDefault="00000000" w:rsidRPr="00000000" w14:paraId="0000002F">
            <w:pPr>
              <w:spacing w:before="100" w:line="240" w:lineRule="auto"/>
              <w:contextualSpacing w:val="0"/>
              <w:rPr>
                <w:rFonts w:ascii="Carlito" w:cs="Carlito" w:eastAsia="Carlito" w:hAnsi="Carlito"/>
                <w:sz w:val="18"/>
                <w:szCs w:val="18"/>
              </w:rPr>
            </w:pPr>
            <w:r w:rsidDel="00000000" w:rsidR="00000000" w:rsidRPr="00000000">
              <w:rPr>
                <w:rtl w:val="0"/>
              </w:rPr>
            </w:r>
          </w:p>
          <w:p w:rsidR="00000000" w:rsidDel="00000000" w:rsidP="00000000" w:rsidRDefault="00000000" w:rsidRPr="00000000" w14:paraId="00000030">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Legal Aid of Southeastern PA / Intern</w:t>
            </w:r>
            <w:r w:rsidDel="00000000" w:rsidR="00000000" w:rsidRPr="00000000">
              <w:rPr>
                <w:rtl w:val="0"/>
              </w:rPr>
            </w:r>
          </w:p>
          <w:p w:rsidR="00000000" w:rsidDel="00000000" w:rsidP="00000000" w:rsidRDefault="00000000" w:rsidRPr="00000000" w14:paraId="00000031">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January-May 2016 Doylestown, PA </w:t>
            </w:r>
            <w:r w:rsidDel="00000000" w:rsidR="00000000" w:rsidRPr="00000000">
              <w:rPr>
                <w:rtl w:val="0"/>
              </w:rPr>
            </w:r>
          </w:p>
          <w:p w:rsidR="00000000" w:rsidDel="00000000" w:rsidP="00000000" w:rsidRDefault="00000000" w:rsidRPr="00000000" w14:paraId="00000032">
            <w:pPr>
              <w:spacing w:before="100" w:line="240" w:lineRule="auto"/>
              <w:contextualSpacing w:val="0"/>
              <w:rPr>
                <w:rFonts w:ascii="Lato" w:cs="Lato" w:eastAsia="Lato" w:hAnsi="Lato"/>
                <w:sz w:val="18"/>
                <w:szCs w:val="18"/>
              </w:rPr>
            </w:pPr>
            <w:r w:rsidDel="00000000" w:rsidR="00000000" w:rsidRPr="00000000">
              <w:rPr>
                <w:rFonts w:ascii="Lato" w:cs="Lato" w:eastAsia="Lato" w:hAnsi="Lato"/>
                <w:sz w:val="18"/>
                <w:szCs w:val="18"/>
                <w:rtl w:val="0"/>
              </w:rPr>
              <w:t xml:space="preserve">Family Law Non-profit, administrative  support, client intake, case management through the court procedurals.</w:t>
            </w:r>
          </w:p>
          <w:p w:rsidR="00000000" w:rsidDel="00000000" w:rsidP="00000000" w:rsidRDefault="00000000" w:rsidRPr="00000000" w14:paraId="00000033">
            <w:pPr>
              <w:spacing w:before="100" w:line="240" w:lineRule="auto"/>
              <w:contextualSpacing w:val="0"/>
              <w:rPr>
                <w:sz w:val="18"/>
                <w:szCs w:val="18"/>
              </w:rPr>
            </w:pPr>
            <w:r w:rsidDel="00000000" w:rsidR="00000000" w:rsidRPr="00000000">
              <w:rPr>
                <w:rtl w:val="0"/>
              </w:rPr>
            </w:r>
          </w:p>
          <w:p w:rsidR="00000000" w:rsidDel="00000000" w:rsidP="00000000" w:rsidRDefault="00000000" w:rsidRPr="00000000" w14:paraId="00000034">
            <w:pPr>
              <w:spacing w:before="0" w:lineRule="auto"/>
              <w:contextualSpacing w:val="0"/>
              <w:rPr>
                <w:sz w:val="18"/>
                <w:szCs w:val="18"/>
              </w:rPr>
            </w:pPr>
            <w:r w:rsidDel="00000000" w:rsidR="00000000" w:rsidRPr="00000000">
              <w:rPr>
                <w:b w:val="1"/>
                <w:sz w:val="18"/>
                <w:szCs w:val="18"/>
                <w:rtl w:val="0"/>
              </w:rPr>
              <w:t xml:space="preserve">Bucks County Community College</w:t>
            </w:r>
            <w:r w:rsidDel="00000000" w:rsidR="00000000" w:rsidRPr="00000000">
              <w:rPr>
                <w:sz w:val="18"/>
                <w:szCs w:val="18"/>
                <w:rtl w:val="0"/>
              </w:rPr>
              <w:t xml:space="preserve"> / Paralegal Certificate </w:t>
            </w:r>
          </w:p>
          <w:p w:rsidR="00000000" w:rsidDel="00000000" w:rsidP="00000000" w:rsidRDefault="00000000" w:rsidRPr="00000000" w14:paraId="00000035">
            <w:pPr>
              <w:pStyle w:val="Heading3"/>
              <w:spacing w:before="0" w:lineRule="auto"/>
              <w:contextualSpacing w:val="0"/>
              <w:rPr/>
            </w:pPr>
            <w:r w:rsidDel="00000000" w:rsidR="00000000" w:rsidRPr="00000000">
              <w:rPr>
                <w:rtl w:val="0"/>
              </w:rPr>
              <w:t xml:space="preserve">December  2014 - May 2016,  Newtown, PA </w:t>
            </w:r>
          </w:p>
          <w:p w:rsidR="00000000" w:rsidDel="00000000" w:rsidP="00000000" w:rsidRDefault="00000000" w:rsidRPr="00000000" w14:paraId="00000036">
            <w:pPr>
              <w:spacing w:before="100" w:lineRule="auto"/>
              <w:contextualSpacing w:val="0"/>
              <w:rPr>
                <w:sz w:val="18"/>
                <w:szCs w:val="18"/>
              </w:rPr>
            </w:pPr>
            <w:r w:rsidDel="00000000" w:rsidR="00000000" w:rsidRPr="00000000">
              <w:rPr>
                <w:sz w:val="18"/>
                <w:szCs w:val="18"/>
                <w:rtl w:val="0"/>
              </w:rPr>
              <w:t xml:space="preserve">Paralegal Certificate Program,  Dean's Honor List </w:t>
            </w:r>
          </w:p>
          <w:p w:rsidR="00000000" w:rsidDel="00000000" w:rsidP="00000000" w:rsidRDefault="00000000" w:rsidRPr="00000000" w14:paraId="00000037">
            <w:pPr>
              <w:pStyle w:val="Heading2"/>
              <w:spacing w:before="320" w:lineRule="auto"/>
              <w:contextualSpacing w:val="0"/>
              <w:rPr>
                <w:b w:val="0"/>
                <w:sz w:val="18"/>
                <w:szCs w:val="18"/>
              </w:rPr>
            </w:pPr>
            <w:r w:rsidDel="00000000" w:rsidR="00000000" w:rsidRPr="00000000">
              <w:rPr>
                <w:sz w:val="18"/>
                <w:szCs w:val="18"/>
                <w:rtl w:val="0"/>
              </w:rPr>
              <w:t xml:space="preserve">Temple University </w:t>
            </w:r>
            <w:r w:rsidDel="00000000" w:rsidR="00000000" w:rsidRPr="00000000">
              <w:rPr>
                <w:b w:val="0"/>
                <w:sz w:val="18"/>
                <w:szCs w:val="18"/>
                <w:rtl w:val="0"/>
              </w:rPr>
              <w:t xml:space="preserve">/ B.A. Communications </w:t>
            </w:r>
          </w:p>
          <w:p w:rsidR="00000000" w:rsidDel="00000000" w:rsidP="00000000" w:rsidRDefault="00000000" w:rsidRPr="00000000" w14:paraId="00000038">
            <w:pPr>
              <w:pStyle w:val="Heading3"/>
              <w:spacing w:before="0" w:lineRule="auto"/>
              <w:contextualSpacing w:val="0"/>
              <w:rPr/>
            </w:pPr>
            <w:bookmarkStart w:colFirst="0" w:colLast="0" w:name="_30j0zll" w:id="1"/>
            <w:bookmarkEnd w:id="1"/>
            <w:r w:rsidDel="00000000" w:rsidR="00000000" w:rsidRPr="00000000">
              <w:rPr>
                <w:rtl w:val="0"/>
              </w:rPr>
              <w:t xml:space="preserve">Philadelphia, PA </w:t>
            </w:r>
          </w:p>
          <w:p w:rsidR="00000000" w:rsidDel="00000000" w:rsidP="00000000" w:rsidRDefault="00000000" w:rsidRPr="00000000" w14:paraId="00000039">
            <w:pPr>
              <w:spacing w:before="100" w:line="240" w:lineRule="auto"/>
              <w:contextualSpacing w:val="0"/>
              <w:rPr>
                <w:sz w:val="18"/>
                <w:szCs w:val="18"/>
              </w:rPr>
            </w:pPr>
            <w:r w:rsidDel="00000000" w:rsidR="00000000" w:rsidRPr="00000000">
              <w:rPr>
                <w:rtl w:val="0"/>
              </w:rPr>
            </w:r>
          </w:p>
          <w:p w:rsidR="00000000" w:rsidDel="00000000" w:rsidP="00000000" w:rsidRDefault="00000000" w:rsidRPr="00000000" w14:paraId="0000003A">
            <w:pPr>
              <w:spacing w:before="100" w:line="240" w:lineRule="auto"/>
              <w:contextualSpacing w:val="0"/>
              <w:rPr>
                <w:sz w:val="18"/>
                <w:szCs w:val="18"/>
              </w:rPr>
            </w:pPr>
            <w:r w:rsidDel="00000000" w:rsidR="00000000" w:rsidRPr="00000000">
              <w:rPr>
                <w:rtl w:val="0"/>
              </w:rPr>
            </w:r>
          </w:p>
          <w:p w:rsidR="00000000" w:rsidDel="00000000" w:rsidP="00000000" w:rsidRDefault="00000000" w:rsidRPr="00000000" w14:paraId="0000003B">
            <w:pPr>
              <w:spacing w:before="100" w:line="240" w:lineRule="auto"/>
              <w:contextualSpacing w:val="0"/>
              <w:rPr>
                <w:sz w:val="18"/>
                <w:szCs w:val="18"/>
              </w:rPr>
            </w:pPr>
            <w:r w:rsidDel="00000000" w:rsidR="00000000" w:rsidRPr="00000000">
              <w:rPr>
                <w:rFonts w:ascii="Lato" w:cs="Lato" w:eastAsia="Lato" w:hAnsi="Lato"/>
                <w:sz w:val="18"/>
                <w:szCs w:val="18"/>
                <w:rtl w:val="0"/>
              </w:rPr>
              <w:t xml:space="preserve"> </w:t>
            </w:r>
            <w:r w:rsidDel="00000000" w:rsidR="00000000" w:rsidRPr="00000000">
              <w:rPr>
                <w:rtl w:val="0"/>
              </w:rPr>
            </w:r>
          </w:p>
        </w:tc>
      </w:tr>
      <w:tr>
        <w:trPr>
          <w:trHeight w:val="36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pStyle w:val="Heading1"/>
              <w:spacing w:before="80" w:lineRule="auto"/>
              <w:contextualSpacing w:val="0"/>
              <w:rPr>
                <w:rFonts w:ascii="Raleway" w:cs="Raleway" w:eastAsia="Raleway" w:hAnsi="Raleway"/>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before="0" w:lineRule="auto"/>
              <w:contextualSpacing w:val="0"/>
              <w:rPr>
                <w:sz w:val="18"/>
                <w:szCs w:val="18"/>
              </w:rPr>
            </w:pPr>
            <w:r w:rsidDel="00000000" w:rsidR="00000000" w:rsidRPr="00000000">
              <w:rPr>
                <w:rtl w:val="0"/>
              </w:rPr>
            </w:r>
          </w:p>
          <w:p w:rsidR="00000000" w:rsidDel="00000000" w:rsidP="00000000" w:rsidRDefault="00000000" w:rsidRPr="00000000" w14:paraId="0000003E">
            <w:pPr>
              <w:pStyle w:val="Heading3"/>
              <w:spacing w:before="0" w:lineRule="auto"/>
              <w:contextualSpacing w:val="0"/>
              <w:rPr>
                <w:rFonts w:ascii="Lato" w:cs="Lato" w:eastAsia="Lato" w:hAnsi="La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pStyle w:val="Heading1"/>
              <w:spacing w:before="80" w:lineRule="auto"/>
              <w:contextualSpacing w:val="0"/>
              <w:rPr>
                <w:rFonts w:ascii="Raleway" w:cs="Raleway" w:eastAsia="Raleway" w:hAnsi="Raleway"/>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spacing w:before="120" w:line="240" w:lineRule="auto"/>
              <w:contextualSpacing w:val="0"/>
              <w:rPr>
                <w:rFonts w:ascii="Lato" w:cs="Lato" w:eastAsia="Lato" w:hAnsi="Lato"/>
                <w:sz w:val="18"/>
                <w:szCs w:val="18"/>
              </w:rPr>
            </w:pPr>
            <w:r w:rsidDel="00000000" w:rsidR="00000000" w:rsidRPr="00000000">
              <w:rPr>
                <w:rtl w:val="0"/>
              </w:rPr>
            </w:r>
          </w:p>
        </w:tc>
      </w:tr>
    </w:tbl>
    <w:p w:rsidR="00000000" w:rsidDel="00000000" w:rsidP="00000000" w:rsidRDefault="00000000" w:rsidRPr="00000000" w14:paraId="00000041">
      <w:pPr>
        <w:spacing w:before="0" w:lineRule="auto"/>
        <w:contextualSpacing w:val="0"/>
        <w:rPr>
          <w:rFonts w:ascii="Lato" w:cs="Lato" w:eastAsia="Lato" w:hAnsi="Lato"/>
        </w:rPr>
      </w:pPr>
      <w:r w:rsidDel="00000000" w:rsidR="00000000" w:rsidRPr="00000000">
        <w:rPr>
          <w:rtl w:val="0"/>
        </w:rPr>
      </w:r>
    </w:p>
    <w:sectPr>
      <w:pgSz w:h="15840" w:w="12240"/>
      <w:pgMar w:bottom="720" w:top="720" w:left="1080" w:right="108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arli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2"/>
        <w:szCs w:val="22"/>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80" w:lineRule="auto"/>
      <w:contextualSpacing w:val="1"/>
    </w:pPr>
    <w:rPr>
      <w:rFonts w:ascii="Raleway" w:cs="Raleway" w:eastAsia="Raleway" w:hAnsi="Raleway"/>
      <w:b w:val="1"/>
      <w:sz w:val="24"/>
      <w:szCs w:val="24"/>
    </w:rPr>
  </w:style>
  <w:style w:type="paragraph" w:styleId="Heading2">
    <w:name w:val="heading 2"/>
    <w:basedOn w:val="Normal"/>
    <w:next w:val="Normal"/>
    <w:pPr>
      <w:keepNext w:val="1"/>
      <w:keepLines w:val="1"/>
      <w:spacing w:before="120" w:lineRule="auto"/>
      <w:contextualSpacing w:val="1"/>
    </w:pPr>
    <w:rPr>
      <w:rFonts w:ascii="Lato" w:cs="Lato" w:eastAsia="Lato" w:hAnsi="Lato"/>
      <w:b w:val="1"/>
    </w:rPr>
  </w:style>
  <w:style w:type="paragraph" w:styleId="Heading3">
    <w:name w:val="heading 3"/>
    <w:basedOn w:val="Normal"/>
    <w:next w:val="Normal"/>
    <w:pPr>
      <w:keepNext w:val="1"/>
      <w:keepLines w:val="1"/>
      <w:contextualSpacing w:val="1"/>
    </w:pPr>
    <w:rPr>
      <w:rFonts w:ascii="Lato" w:cs="Lato" w:eastAsia="Lato" w:hAnsi="Lato"/>
      <w:color w:val="666666"/>
      <w:sz w:val="18"/>
      <w:szCs w:val="18"/>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contextualSpacing w:val="1"/>
    </w:pPr>
    <w:rPr>
      <w:rFonts w:ascii="Raleway" w:cs="Raleway" w:eastAsia="Raleway" w:hAnsi="Raleway"/>
      <w:b w:val="1"/>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0" w:before="60" w:line="240" w:lineRule="auto"/>
      <w:ind w:left="0" w:right="0" w:firstLine="0"/>
      <w:jc w:val="left"/>
    </w:pPr>
    <w:rPr>
      <w:rFonts w:ascii="Raleway" w:cs="Raleway" w:eastAsia="Raleway" w:hAnsi="Raleway"/>
      <w:b w:val="1"/>
      <w:i w:val="0"/>
      <w:smallCaps w:val="0"/>
      <w:strike w:val="0"/>
      <w:color w:val="f2511b"/>
      <w:sz w:val="32"/>
      <w:szCs w:val="32"/>
      <w:u w:val="none"/>
      <w:vertAlign w:val="baseline"/>
    </w:rPr>
  </w:style>
  <w:style w:type="table" w:styleId="Table1">
    <w:basedOn w:val="TableNormal"/>
    <w:pPr>
      <w:contextualSpacing w:val="1"/>
    </w:pPr>
    <w:tblPr>
      <w:tblStyleRowBandSize w:val="1"/>
      <w:tblStyleColBandSize w:val="1"/>
      <w:tblCellMar>
        <w:top w:w="0.0" w:type="dxa"/>
        <w:left w:w="115.0" w:type="dxa"/>
        <w:bottom w:w="0.0" w:type="dxa"/>
        <w:right w:w="115.0" w:type="dxa"/>
      </w:tblCellMar>
    </w:tblPr>
    <w:tblStylePr w:type="band1Horz">
      <w:pPr>
        <w:contextualSpacing w:val="1"/>
      </w:pPr>
      <w:tcPr>
        <w:tcMar>
          <w:left w:w="115.0" w:type="dxa"/>
          <w:right w:w="115.0" w:type="dxa"/>
        </w:tcMar>
      </w:tcPr>
    </w:tblStylePr>
    <w:tblStylePr w:type="band1Vert">
      <w:pPr>
        <w:contextualSpacing w:val="1"/>
      </w:pPr>
      <w:tcPr>
        <w:tcMar>
          <w:left w:w="115.0" w:type="dxa"/>
          <w:right w:w="115.0" w:type="dxa"/>
        </w:tcMar>
      </w:tcPr>
    </w:tblStylePr>
    <w:tblStylePr w:type="band2Horz">
      <w:pPr>
        <w:contextualSpacing w:val="1"/>
      </w:pPr>
      <w:tcPr>
        <w:tcMar>
          <w:left w:w="115.0" w:type="dxa"/>
          <w:right w:w="115.0" w:type="dxa"/>
        </w:tcMar>
      </w:tcPr>
    </w:tblStylePr>
    <w:tblStylePr w:type="band2Vert">
      <w:pPr>
        <w:contextualSpacing w:val="1"/>
      </w:pPr>
      <w:tcPr>
        <w:tcMar>
          <w:left w:w="115.0" w:type="dxa"/>
          <w:right w:w="115.0" w:type="dxa"/>
        </w:tcMar>
      </w:tcPr>
    </w:tblStylePr>
    <w:tblStylePr w:type="firstCol">
      <w:pPr>
        <w:contextualSpacing w:val="1"/>
      </w:pPr>
      <w:tcPr>
        <w:tcMar>
          <w:left w:w="115.0" w:type="dxa"/>
          <w:right w:w="115.0" w:type="dxa"/>
        </w:tcMar>
      </w:tcPr>
    </w:tblStylePr>
    <w:tblStylePr w:type="firstRow">
      <w:pPr>
        <w:contextualSpacing w:val="1"/>
      </w:pPr>
      <w:tcPr>
        <w:tcMar>
          <w:left w:w="115.0" w:type="dxa"/>
          <w:right w:w="115.0" w:type="dxa"/>
        </w:tcMar>
      </w:tcPr>
    </w:tblStylePr>
    <w:tblStylePr w:type="lastCol">
      <w:pPr>
        <w:contextualSpacing w:val="1"/>
      </w:pPr>
      <w:tcPr>
        <w:tcMar>
          <w:left w:w="115.0" w:type="dxa"/>
          <w:right w:w="115.0" w:type="dxa"/>
        </w:tcMar>
      </w:tcPr>
    </w:tblStylePr>
    <w:tblStylePr w:type="lastRow">
      <w:pPr>
        <w:contextualSpacing w:val="1"/>
      </w:pPr>
      <w:tcPr>
        <w:tcMar>
          <w:left w:w="115.0" w:type="dxa"/>
          <w:right w:w="115.0" w:type="dxa"/>
        </w:tcMar>
      </w:tcPr>
    </w:tblStylePr>
    <w:tblStylePr w:type="neCell">
      <w:pPr>
        <w:contextualSpacing w:val="1"/>
      </w:pPr>
      <w:tcPr>
        <w:tcMar>
          <w:left w:w="115.0" w:type="dxa"/>
          <w:right w:w="115.0" w:type="dxa"/>
        </w:tcMar>
      </w:tcPr>
    </w:tblStylePr>
    <w:tblStylePr w:type="nwCell">
      <w:pPr>
        <w:contextualSpacing w:val="1"/>
      </w:pPr>
      <w:tcPr>
        <w:tcMar>
          <w:left w:w="115.0" w:type="dxa"/>
          <w:right w:w="115.0" w:type="dxa"/>
        </w:tcMar>
      </w:tcPr>
    </w:tblStylePr>
    <w:tblStylePr w:type="seCell">
      <w:pPr>
        <w:contextualSpacing w:val="1"/>
      </w:pPr>
      <w:tcPr>
        <w:tcMar>
          <w:left w:w="115.0" w:type="dxa"/>
          <w:right w:w="115.0" w:type="dxa"/>
        </w:tcMar>
      </w:tcPr>
    </w:tblStylePr>
    <w:tblStylePr w:type="swCell">
      <w:pPr>
        <w:contextualSpacing w:val="1"/>
      </w:p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