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3530"/>
        <w:gridCol w:w="3799"/>
      </w:tblGrid>
      <w:tr>
        <w:trPr>
          <w:trHeight w:val="582" w:hRule="auto"/>
          <w:jc w:val="left"/>
        </w:trPr>
        <w:tc>
          <w:tcPr>
            <w:tcW w:w="35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321 North Wilton Street</w:t>
            </w: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Philadelphia, PA 19139</w:t>
            </w:r>
          </w:p>
          <w:p>
            <w:pPr>
              <w:spacing w:before="0" w:after="0" w:line="240"/>
              <w:ind w:right="0" w:left="0" w:firstLine="0"/>
              <w:jc w:val="left"/>
              <w:rPr>
                <w:color w:val="auto"/>
                <w:spacing w:val="0"/>
                <w:position w:val="0"/>
              </w:rPr>
            </w:pPr>
          </w:p>
        </w:tc>
        <w:tc>
          <w:tcPr>
            <w:tcW w:w="379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 xml:space="preserve">(484) 466-3312- </w:t>
            </w:r>
            <w:r>
              <w:rPr>
                <w:rFonts w:ascii="Arial" w:hAnsi="Arial" w:cs="Arial" w:eastAsia="Arial"/>
                <w:b/>
                <w:color w:val="auto"/>
                <w:spacing w:val="0"/>
                <w:position w:val="0"/>
                <w:sz w:val="18"/>
                <w:shd w:fill="auto" w:val="clear"/>
              </w:rPr>
              <w:t xml:space="preserve">Residence</w:t>
            </w: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(267) 312-4313-</w:t>
            </w:r>
            <w:r>
              <w:rPr>
                <w:rFonts w:ascii="Arial" w:hAnsi="Arial" w:cs="Arial" w:eastAsia="Arial"/>
                <w:b/>
                <w:color w:val="auto"/>
                <w:spacing w:val="0"/>
                <w:position w:val="0"/>
                <w:sz w:val="18"/>
                <w:shd w:fill="auto" w:val="clear"/>
              </w:rPr>
              <w:t xml:space="preserve"> Mobile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18"/>
                <w:shd w:fill="auto" w:val="clear"/>
              </w:rPr>
              <w:t xml:space="preserve">E-Mail</w:t>
            </w:r>
            <w:r>
              <w:rPr>
                <w:rFonts w:ascii="Arial" w:hAnsi="Arial" w:cs="Arial" w:eastAsia="Arial"/>
                <w:color w:val="auto"/>
                <w:spacing w:val="0"/>
                <w:position w:val="0"/>
                <w:sz w:val="18"/>
                <w:shd w:fill="auto" w:val="clear"/>
              </w:rPr>
              <w:t xml:space="preserve">: a</w:t>
            </w:r>
            <w:hyperlink xmlns:r="http://schemas.openxmlformats.org/officeDocument/2006/relationships" r:id="docRId0">
              <w:r>
                <w:rPr>
                  <w:rFonts w:ascii="Arial" w:hAnsi="Arial" w:cs="Arial" w:eastAsia="Arial"/>
                  <w:color w:val="0000FF"/>
                  <w:spacing w:val="0"/>
                  <w:position w:val="0"/>
                  <w:sz w:val="18"/>
                  <w:u w:val="single"/>
                  <w:shd w:fill="auto" w:val="clear"/>
                </w:rPr>
                <w:t xml:space="preserve">rnessia@verizon.net</w:t>
              </w:r>
            </w:hyperlink>
          </w:p>
          <w:p>
            <w:pPr>
              <w:spacing w:before="0" w:after="0" w:line="240"/>
              <w:ind w:right="0" w:left="0" w:firstLine="0"/>
              <w:jc w:val="left"/>
              <w:rPr>
                <w:spacing w:val="0"/>
                <w:position w:val="0"/>
              </w:rPr>
            </w:pPr>
          </w:p>
        </w:tc>
      </w:tr>
    </w:tbl>
    <w:p>
      <w:pPr>
        <w:spacing w:before="0" w:after="440" w:line="240"/>
        <w:ind w:right="0" w:left="0" w:firstLine="0"/>
        <w:jc w:val="left"/>
        <w:rPr>
          <w:rFonts w:ascii="Arial" w:hAnsi="Arial" w:cs="Arial" w:eastAsia="Arial"/>
          <w:b/>
          <w:i/>
          <w:color w:val="auto"/>
          <w:spacing w:val="-35"/>
          <w:position w:val="0"/>
          <w:sz w:val="48"/>
          <w:shd w:fill="auto" w:val="clear"/>
        </w:rPr>
      </w:pPr>
      <w:r>
        <w:rPr>
          <w:rFonts w:ascii="Arial" w:hAnsi="Arial" w:cs="Arial" w:eastAsia="Arial"/>
          <w:b/>
          <w:i/>
          <w:color w:val="auto"/>
          <w:spacing w:val="-35"/>
          <w:position w:val="0"/>
          <w:sz w:val="48"/>
          <w:shd w:fill="auto" w:val="clear"/>
        </w:rPr>
        <w:t xml:space="preserve">Arnessia Kennedy-Bryant</w:t>
      </w:r>
    </w:p>
    <w:tbl>
      <w:tblPr>
        <w:tblInd w:w="33" w:type="dxa"/>
      </w:tblPr>
      <w:tblGrid>
        <w:gridCol w:w="2160"/>
        <w:gridCol w:w="8298"/>
      </w:tblGrid>
      <w:tr>
        <w:trPr>
          <w:trHeight w:val="1560" w:hRule="auto"/>
          <w:jc w:val="left"/>
        </w:trPr>
        <w:tc>
          <w:tcPr>
            <w:tcW w:w="2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position w:val="0"/>
                <w:sz w:val="22"/>
              </w:rPr>
            </w:pPr>
            <w:r>
              <w:rPr>
                <w:rFonts w:ascii="Arial" w:hAnsi="Arial" w:cs="Arial" w:eastAsia="Arial"/>
                <w:b/>
                <w:color w:val="auto"/>
                <w:spacing w:val="-10"/>
                <w:position w:val="0"/>
                <w:sz w:val="22"/>
                <w:shd w:fill="auto" w:val="clear"/>
              </w:rPr>
              <w:t xml:space="preserve">-Objective:</w:t>
            </w:r>
          </w:p>
        </w:tc>
        <w:tc>
          <w:tcPr>
            <w:tcW w:w="829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obtain a position that will enable me to use my skills in an environment offering growth and advancement. </w:t>
            </w:r>
          </w:p>
          <w:p>
            <w:pPr>
              <w:spacing w:before="0" w:after="220" w:line="240"/>
              <w:ind w:right="0" w:left="0" w:firstLine="0"/>
              <w:jc w:val="both"/>
              <w:rPr>
                <w:rFonts w:ascii="Calibri" w:hAnsi="Calibri" w:cs="Calibri" w:eastAsia="Calibri"/>
                <w:color w:val="auto"/>
                <w:spacing w:val="0"/>
                <w:position w:val="0"/>
                <w:sz w:val="22"/>
                <w:shd w:fill="auto" w:val="clear"/>
              </w:rPr>
            </w:pPr>
          </w:p>
          <w:p>
            <w:pPr>
              <w:spacing w:before="0" w:after="220" w:line="240"/>
              <w:ind w:right="0" w:left="0" w:firstLine="0"/>
              <w:jc w:val="both"/>
              <w:rPr>
                <w:color w:val="auto"/>
                <w:spacing w:val="0"/>
                <w:position w:val="0"/>
                <w:sz w:val="22"/>
              </w:rPr>
            </w:pPr>
          </w:p>
        </w:tc>
      </w:tr>
      <w:tr>
        <w:trPr>
          <w:trHeight w:val="1" w:hRule="atLeast"/>
          <w:jc w:val="left"/>
        </w:trPr>
        <w:tc>
          <w:tcPr>
            <w:tcW w:w="2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position w:val="0"/>
                <w:sz w:val="22"/>
              </w:rPr>
            </w:pPr>
            <w:r>
              <w:rPr>
                <w:rFonts w:ascii="Arial" w:hAnsi="Arial" w:cs="Arial" w:eastAsia="Arial"/>
                <w:b/>
                <w:color w:val="auto"/>
                <w:spacing w:val="-10"/>
                <w:position w:val="0"/>
                <w:sz w:val="22"/>
                <w:shd w:fill="auto" w:val="clear"/>
              </w:rPr>
              <w:t xml:space="preserve">Experience:</w:t>
            </w:r>
          </w:p>
        </w:tc>
        <w:tc>
          <w:tcPr>
            <w:tcW w:w="829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2160" w:leader="none"/>
                <w:tab w:val="right" w:pos="6480"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2015-2017</w:t>
            </w:r>
          </w:p>
          <w:p>
            <w:pPr>
              <w:tabs>
                <w:tab w:val="left" w:pos="2160" w:leader="none"/>
                <w:tab w:val="right" w:pos="6480"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Cushman &amp; Wakefield               Philadelphia, PA</w:t>
            </w:r>
          </w:p>
          <w:p>
            <w:pPr>
              <w:tabs>
                <w:tab w:val="left" w:pos="2160" w:leader="none"/>
                <w:tab w:val="right" w:pos="6480"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Tenant coordinator</w:t>
            </w:r>
          </w:p>
          <w:p>
            <w:pPr>
              <w:tabs>
                <w:tab w:val="left" w:pos="2160" w:leader="none"/>
                <w:tab w:val="right" w:pos="6480"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Scanning and inputting accounts payable, setting up new invoices, contacting vendors via phone, e-mail or in person. Logging in identification cards for the building, assisting the manager with month end, filing tenant monthly rent and utility</w:t>
            </w:r>
          </w:p>
          <w:p>
            <w:pPr>
              <w:tabs>
                <w:tab w:val="left" w:pos="2160" w:leader="none"/>
                <w:tab w:val="right" w:pos="6480"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charges. Taking care of all tenant concerns, housekeeping, maintenance, id cards,</w:t>
            </w:r>
          </w:p>
          <w:p>
            <w:pPr>
              <w:tabs>
                <w:tab w:val="left" w:pos="2160" w:leader="none"/>
                <w:tab w:val="right" w:pos="6480"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setting up events, reserving conference rooms and seating configurations. keeping the manager and assistant managers calendar, documenting all work done in the building. First point of contact for visitors and building employees. </w:t>
            </w:r>
          </w:p>
          <w:p>
            <w:pPr>
              <w:tabs>
                <w:tab w:val="left" w:pos="2160" w:leader="none"/>
                <w:tab w:val="right" w:pos="648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2160" w:leader="none"/>
                <w:tab w:val="right" w:pos="648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2160" w:leader="none"/>
                <w:tab w:val="right" w:pos="648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2160" w:leader="none"/>
                <w:tab w:val="right" w:pos="648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2160" w:leader="none"/>
                <w:tab w:val="right" w:pos="648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2160" w:leader="none"/>
                <w:tab w:val="right" w:pos="648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2160" w:leader="none"/>
                <w:tab w:val="right" w:pos="6480"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1985</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2014    </w:t>
            </w:r>
          </w:p>
          <w:p>
            <w:pPr>
              <w:tabs>
                <w:tab w:val="left" w:pos="2160" w:leader="none"/>
                <w:tab w:val="right" w:pos="6480"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Aramark Corporation</w:t>
            </w:r>
            <w:r>
              <w:rPr>
                <w:rFonts w:ascii="Arial" w:hAnsi="Arial" w:cs="Arial" w:eastAsia="Arial"/>
                <w:color w:val="auto"/>
                <w:spacing w:val="0"/>
                <w:position w:val="0"/>
                <w:sz w:val="22"/>
                <w:shd w:fill="auto" w:val="clear"/>
              </w:rPr>
              <w:t xml:space="preserve">                        Philadelphia, PA</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Accounts Payable Representative</w:t>
            </w:r>
          </w:p>
          <w:p>
            <w:pPr>
              <w:numPr>
                <w:ilvl w:val="0"/>
                <w:numId w:val="13"/>
              </w:numPr>
              <w:tabs>
                <w:tab w:val="left" w:pos="360" w:leader="none"/>
              </w:tabs>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Research invoices, expense reports, petty cash and balancing expenses prior to calculations input of casual labor for each state. Operate in a helpdesk environment interacting with vendors, suppliers and employees daily Responsible for all accounting work necessary to insure accounts payable are processed in a timely and efficient manner. Resolve invoice, expense reports,1099’s, petty cash discrepancies.  Prepare and process Weekly Payments (checks, wires, ACH. Maintain vendor, supplier, and employee records. Review and audit electronic expense reports. Handle employee matters as it relates to online expense and travel. Work to drive process improvements in other accounting operation functions as assigned. Ability to collaborate with multiple departments and other general accounting tasks and projects as assigned.</w:t>
            </w:r>
          </w:p>
          <w:p>
            <w:pPr>
              <w:spacing w:before="0" w:after="0" w:line="240"/>
              <w:ind w:right="0" w:left="0" w:firstLine="0"/>
              <w:jc w:val="left"/>
              <w:rPr>
                <w:rFonts w:ascii="Arial" w:hAnsi="Arial" w:cs="Arial" w:eastAsia="Arial"/>
                <w:b/>
                <w:color w:val="auto"/>
                <w:spacing w:val="-10"/>
                <w:position w:val="0"/>
                <w:sz w:val="22"/>
                <w:shd w:fill="auto" w:val="clear"/>
              </w:rPr>
            </w:pPr>
            <w:r>
              <w:rPr>
                <w:rFonts w:ascii="Arial" w:hAnsi="Arial" w:cs="Arial" w:eastAsia="Arial"/>
                <w:b/>
                <w:color w:val="auto"/>
                <w:spacing w:val="-10"/>
                <w:position w:val="0"/>
                <w:sz w:val="22"/>
                <w:shd w:fill="auto" w:val="clear"/>
              </w:rPr>
              <w:t xml:space="preserve">Payment Service Representative</w:t>
            </w:r>
          </w:p>
          <w:p>
            <w:pPr>
              <w:numPr>
                <w:ilvl w:val="0"/>
                <w:numId w:val="15"/>
              </w:numPr>
              <w:tabs>
                <w:tab w:val="left" w:pos="360" w:leader="none"/>
              </w:tabs>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Provide frontline information related to payroll, accounts payable maintenance of confidential information, and benefits. Act as the liaison to Wachovia bank to ensure the following check processes are completed in a timely and efficient manner: copying, stop/reissuance, input, set-up, research as needed. Managed manual checks for payroll shortages, overpayment, and discontinuation of direct payments related to  employees pay.</w:t>
            </w:r>
          </w:p>
          <w:p>
            <w:pPr>
              <w:numPr>
                <w:ilvl w:val="0"/>
                <w:numId w:val="15"/>
              </w:numPr>
              <w:tabs>
                <w:tab w:val="left" w:pos="360" w:leader="none"/>
              </w:tabs>
              <w:spacing w:before="0" w:after="0" w:line="240"/>
              <w:ind w:right="0" w:left="360" w:hanging="360"/>
              <w:jc w:val="left"/>
              <w:rPr>
                <w:rFonts w:ascii="Arial" w:hAnsi="Arial" w:cs="Arial" w:eastAsia="Arial"/>
                <w:color w:val="auto"/>
                <w:spacing w:val="0"/>
                <w:position w:val="0"/>
                <w:sz w:val="22"/>
                <w:shd w:fill="auto" w:val="clear"/>
              </w:rPr>
            </w:pPr>
          </w:p>
          <w:p>
            <w:pPr>
              <w:tabs>
                <w:tab w:val="left" w:pos="360" w:leader="none"/>
              </w:tabs>
              <w:spacing w:before="0" w:after="0" w:line="240"/>
              <w:ind w:right="0" w:left="0" w:firstLine="0"/>
              <w:jc w:val="left"/>
              <w:rPr>
                <w:rFonts w:ascii="Arial" w:hAnsi="Arial" w:cs="Arial" w:eastAsia="Arial"/>
                <w:color w:val="auto"/>
                <w:spacing w:val="0"/>
                <w:position w:val="0"/>
                <w:sz w:val="22"/>
                <w:shd w:fill="auto" w:val="clear"/>
              </w:rPr>
            </w:pPr>
          </w:p>
          <w:p>
            <w:pPr>
              <w:numPr>
                <w:ilvl w:val="0"/>
                <w:numId w:val="17"/>
              </w:numPr>
              <w:tabs>
                <w:tab w:val="left" w:pos="360" w:leader="none"/>
              </w:tabs>
              <w:spacing w:before="0" w:after="0" w:line="240"/>
              <w:ind w:right="0" w:left="245" w:hanging="245"/>
              <w:jc w:val="left"/>
              <w:rPr>
                <w:rFonts w:ascii="Arial" w:hAnsi="Arial" w:cs="Arial" w:eastAsia="Arial"/>
                <w:color w:val="auto"/>
                <w:spacing w:val="-5"/>
                <w:position w:val="0"/>
                <w:sz w:val="22"/>
                <w:shd w:fill="auto" w:val="clear"/>
              </w:rPr>
            </w:pPr>
            <w:r>
              <w:rPr>
                <w:rFonts w:ascii="Arial" w:hAnsi="Arial" w:cs="Arial" w:eastAsia="Arial"/>
                <w:color w:val="auto"/>
                <w:spacing w:val="-5"/>
                <w:position w:val="0"/>
                <w:sz w:val="22"/>
                <w:shd w:fill="auto" w:val="clear"/>
              </w:rPr>
              <w:t xml:space="preserve">1981-1985                  </w:t>
            </w:r>
            <w:r>
              <w:rPr>
                <w:rFonts w:ascii="Arial" w:hAnsi="Arial" w:cs="Arial" w:eastAsia="Arial"/>
                <w:b/>
                <w:color w:val="auto"/>
                <w:spacing w:val="-5"/>
                <w:position w:val="0"/>
                <w:sz w:val="22"/>
                <w:shd w:fill="auto" w:val="clear"/>
              </w:rPr>
              <w:t xml:space="preserve">Caldwell, Gallagher &amp; Workman PNB Bank</w:t>
            </w:r>
            <w:r>
              <w:rPr>
                <w:rFonts w:ascii="Arial" w:hAnsi="Arial" w:cs="Arial" w:eastAsia="Arial"/>
                <w:color w:val="auto"/>
                <w:spacing w:val="-5"/>
                <w:position w:val="0"/>
                <w:sz w:val="22"/>
                <w:shd w:fill="auto" w:val="clear"/>
              </w:rPr>
              <w:t xml:space="preserve">                 Philadelphia, PA</w:t>
            </w:r>
          </w:p>
          <w:p>
            <w:pPr>
              <w:numPr>
                <w:ilvl w:val="0"/>
                <w:numId w:val="17"/>
              </w:numPr>
              <w:tabs>
                <w:tab w:val="left" w:pos="2790" w:leader="none"/>
              </w:tabs>
              <w:spacing w:before="0" w:after="0" w:line="240"/>
              <w:ind w:right="245" w:left="245" w:hanging="245"/>
              <w:jc w:val="both"/>
              <w:rPr>
                <w:rFonts w:ascii="Arial" w:hAnsi="Arial" w:cs="Arial" w:eastAsia="Arial"/>
                <w:b/>
                <w:color w:val="auto"/>
                <w:spacing w:val="-5"/>
                <w:position w:val="0"/>
                <w:sz w:val="22"/>
                <w:shd w:fill="auto" w:val="clear"/>
              </w:rPr>
            </w:pPr>
            <w:r>
              <w:rPr>
                <w:rFonts w:ascii="Arial" w:hAnsi="Arial" w:cs="Arial" w:eastAsia="Arial"/>
                <w:b/>
                <w:color w:val="auto"/>
                <w:spacing w:val="-5"/>
                <w:position w:val="0"/>
                <w:sz w:val="22"/>
                <w:shd w:fill="auto" w:val="clear"/>
              </w:rPr>
              <w:t xml:space="preserve">Computer Operator</w:t>
              <w:tab/>
            </w:r>
          </w:p>
          <w:p>
            <w:pPr>
              <w:numPr>
                <w:ilvl w:val="0"/>
                <w:numId w:val="17"/>
              </w:numPr>
              <w:tabs>
                <w:tab w:val="left" w:pos="360" w:leader="none"/>
              </w:tabs>
              <w:spacing w:before="0" w:after="0" w:line="240"/>
              <w:ind w:right="0" w:left="360" w:hanging="360"/>
              <w:jc w:val="left"/>
              <w:rPr>
                <w:rFonts w:ascii="Arial" w:hAnsi="Arial" w:cs="Arial" w:eastAsia="Arial"/>
                <w:color w:val="auto"/>
                <w:spacing w:val="-5"/>
                <w:position w:val="0"/>
                <w:sz w:val="22"/>
                <w:shd w:fill="auto" w:val="clear"/>
              </w:rPr>
            </w:pPr>
            <w:r>
              <w:rPr>
                <w:rFonts w:ascii="Arial" w:hAnsi="Arial" w:cs="Arial" w:eastAsia="Arial"/>
                <w:color w:val="auto"/>
                <w:spacing w:val="-5"/>
                <w:position w:val="0"/>
                <w:sz w:val="22"/>
                <w:shd w:fill="auto" w:val="clear"/>
              </w:rPr>
              <w:t xml:space="preserve">Oversee maintenance and operation of computer hardware systems. Control console of mainframe digital computer or set of minicomputers. Set controls on computers and peripheral devices. Run computer tasks and maintain logbooks or records for job runs. List malfunctions that occur during shift. Perform maintenance tasks such as checking for viruses, backing up tape, upgrading software, and other basic maintenance. Assist programmers and analysts with testing and debugging new programs. Monitor systems remotely and watch closely for error lights. Locate and solve other malfunctions and load files onto storage media. Help network administrators ensure network connections are in place. Ensure network and servers are functioning properly. Connect computer peripherals for users and help new employees get their computer running.</w:t>
            </w:r>
          </w:p>
          <w:p>
            <w:pPr>
              <w:spacing w:before="0" w:after="0" w:line="240"/>
              <w:ind w:right="0" w:left="0" w:firstLine="0"/>
              <w:jc w:val="left"/>
              <w:rPr>
                <w:color w:val="auto"/>
                <w:position w:val="0"/>
                <w:sz w:val="22"/>
              </w:rPr>
            </w:pPr>
          </w:p>
        </w:tc>
      </w:tr>
      <w:tr>
        <w:trPr>
          <w:trHeight w:val="1" w:hRule="atLeast"/>
          <w:jc w:val="left"/>
        </w:trPr>
        <w:tc>
          <w:tcPr>
            <w:tcW w:w="2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9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23"/>
              </w:numPr>
              <w:tabs>
                <w:tab w:val="left" w:pos="360" w:leader="none"/>
              </w:tabs>
              <w:spacing w:before="0" w:after="0" w:line="240"/>
              <w:ind w:right="0" w:left="245" w:hanging="245"/>
              <w:jc w:val="left"/>
              <w:rPr>
                <w:rFonts w:ascii="Arial" w:hAnsi="Arial" w:cs="Arial" w:eastAsia="Arial"/>
                <w:color w:val="auto"/>
                <w:spacing w:val="-5"/>
                <w:position w:val="0"/>
                <w:sz w:val="22"/>
                <w:shd w:fill="auto" w:val="clear"/>
              </w:rPr>
            </w:pPr>
            <w:r>
              <w:rPr>
                <w:rFonts w:ascii="Arial" w:hAnsi="Arial" w:cs="Arial" w:eastAsia="Arial"/>
                <w:color w:val="auto"/>
                <w:spacing w:val="-5"/>
                <w:position w:val="0"/>
                <w:sz w:val="22"/>
                <w:shd w:fill="auto" w:val="clear"/>
              </w:rPr>
              <w:t xml:space="preserve">1978-1981                       </w:t>
            </w:r>
            <w:r>
              <w:rPr>
                <w:rFonts w:ascii="Arial" w:hAnsi="Arial" w:cs="Arial" w:eastAsia="Arial"/>
                <w:b/>
                <w:color w:val="auto"/>
                <w:spacing w:val="-5"/>
                <w:position w:val="0"/>
                <w:sz w:val="22"/>
                <w:shd w:fill="auto" w:val="clear"/>
              </w:rPr>
              <w:t xml:space="preserve">Care Pavilion Nursing Home</w:t>
            </w:r>
            <w:r>
              <w:rPr>
                <w:rFonts w:ascii="Arial" w:hAnsi="Arial" w:cs="Arial" w:eastAsia="Arial"/>
                <w:color w:val="auto"/>
                <w:spacing w:val="-5"/>
                <w:position w:val="0"/>
                <w:sz w:val="22"/>
                <w:shd w:fill="auto" w:val="clear"/>
              </w:rPr>
              <w:t xml:space="preserve">                      Philadelphia, PA</w:t>
            </w:r>
          </w:p>
          <w:p>
            <w:pPr>
              <w:spacing w:before="0" w:after="0" w:line="240"/>
              <w:ind w:right="0" w:left="0" w:firstLine="0"/>
              <w:jc w:val="left"/>
              <w:rPr>
                <w:rFonts w:ascii="Arial" w:hAnsi="Arial" w:cs="Arial" w:eastAsia="Arial"/>
                <w:b/>
                <w:color w:val="auto"/>
                <w:spacing w:val="-10"/>
                <w:position w:val="0"/>
                <w:sz w:val="22"/>
                <w:shd w:fill="auto" w:val="clear"/>
              </w:rPr>
            </w:pPr>
            <w:r>
              <w:rPr>
                <w:rFonts w:ascii="Arial" w:hAnsi="Arial" w:cs="Arial" w:eastAsia="Arial"/>
                <w:b/>
                <w:color w:val="auto"/>
                <w:spacing w:val="-10"/>
                <w:position w:val="0"/>
                <w:sz w:val="22"/>
                <w:shd w:fill="auto" w:val="clear"/>
              </w:rPr>
              <w:t xml:space="preserve">Nursing Aid</w:t>
            </w:r>
          </w:p>
          <w:p>
            <w:pPr>
              <w:numPr>
                <w:ilvl w:val="0"/>
                <w:numId w:val="25"/>
              </w:numPr>
              <w:tabs>
                <w:tab w:val="left" w:pos="360" w:leader="none"/>
              </w:tabs>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Provide hands-on care to patients in a variety of settings, including hospitals, nursing homes, and mental health facilities. Perform routine tasks under the supervision of registered nurses. Take patient's temperate, pulse, and respiration rate. Take blood pressure and determine if range is abnormal. Answer calls for help and determine if additional help is needed. Prepare and serve meals and feed patient and mash up food if necessary. Bathe and dress patient and make beds and perform light housekeeping duties in patient's room. Take patient on walks and deliver them to operating rooms. Provide skin care, set up equipment, and store and move supplies.</w:t>
            </w: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Observe patients' physical, mental, and emotional conditions. Observe fluid intake and output. Report abnormal changes or patterns to nursing staff. Develop nurturing relationships with patient and empty bedpans and change dirty linens. Report violent behavior and follow proper procedures for lifting and moving patients.</w:t>
            </w:r>
          </w:p>
          <w:p>
            <w:pPr>
              <w:spacing w:before="0" w:after="0" w:line="240"/>
              <w:ind w:right="0" w:left="360" w:firstLine="0"/>
              <w:jc w:val="left"/>
              <w:rPr>
                <w:color w:val="auto"/>
                <w:position w:val="0"/>
                <w:sz w:val="22"/>
              </w:rPr>
            </w:pPr>
          </w:p>
        </w:tc>
      </w:tr>
      <w:tr>
        <w:trPr>
          <w:trHeight w:val="1" w:hRule="atLeast"/>
          <w:jc w:val="left"/>
        </w:trPr>
        <w:tc>
          <w:tcPr>
            <w:tcW w:w="2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9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29"/>
              </w:numPr>
              <w:tabs>
                <w:tab w:val="left" w:pos="360" w:leader="none"/>
              </w:tabs>
              <w:spacing w:before="0" w:after="0" w:line="240"/>
              <w:ind w:right="245" w:left="245" w:hanging="245"/>
              <w:jc w:val="both"/>
              <w:rPr>
                <w:rFonts w:ascii="Calibri" w:hAnsi="Calibri" w:cs="Calibri" w:eastAsia="Calibri"/>
                <w:color w:val="auto"/>
                <w:spacing w:val="0"/>
                <w:position w:val="0"/>
                <w:sz w:val="22"/>
                <w:shd w:fill="auto" w:val="clear"/>
              </w:rPr>
            </w:pPr>
          </w:p>
        </w:tc>
      </w:tr>
      <w:tr>
        <w:trPr>
          <w:trHeight w:val="1" w:hRule="atLeast"/>
          <w:jc w:val="left"/>
        </w:trPr>
        <w:tc>
          <w:tcPr>
            <w:tcW w:w="2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9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32"/>
              </w:numPr>
              <w:tabs>
                <w:tab w:val="left" w:pos="360" w:leader="none"/>
              </w:tabs>
              <w:spacing w:before="0" w:after="0" w:line="240"/>
              <w:ind w:right="245" w:left="245" w:hanging="245"/>
              <w:jc w:val="both"/>
              <w:rPr>
                <w:rFonts w:ascii="Calibri" w:hAnsi="Calibri" w:cs="Calibri" w:eastAsia="Calibri"/>
                <w:color w:val="auto"/>
                <w:spacing w:val="0"/>
                <w:position w:val="0"/>
                <w:sz w:val="22"/>
                <w:shd w:fill="auto" w:val="clear"/>
              </w:rPr>
            </w:pPr>
          </w:p>
        </w:tc>
      </w:tr>
      <w:tr>
        <w:trPr>
          <w:trHeight w:val="1" w:hRule="atLeast"/>
          <w:jc w:val="left"/>
        </w:trPr>
        <w:tc>
          <w:tcPr>
            <w:tcW w:w="2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position w:val="0"/>
                <w:sz w:val="22"/>
              </w:rPr>
            </w:pPr>
            <w:r>
              <w:rPr>
                <w:rFonts w:ascii="Arial" w:hAnsi="Arial" w:cs="Arial" w:eastAsia="Arial"/>
                <w:b/>
                <w:color w:val="auto"/>
                <w:spacing w:val="-10"/>
                <w:position w:val="0"/>
                <w:sz w:val="22"/>
                <w:shd w:fill="auto" w:val="clear"/>
              </w:rPr>
              <w:t xml:space="preserve">Education:</w:t>
            </w:r>
          </w:p>
        </w:tc>
        <w:tc>
          <w:tcPr>
            <w:tcW w:w="829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2160" w:leader="none"/>
                <w:tab w:val="right" w:pos="6480"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1999-2002                      </w:t>
            </w:r>
            <w:r>
              <w:rPr>
                <w:rFonts w:ascii="Arial" w:hAnsi="Arial" w:cs="Arial" w:eastAsia="Arial"/>
                <w:b/>
                <w:color w:val="auto"/>
                <w:spacing w:val="0"/>
                <w:position w:val="0"/>
                <w:sz w:val="22"/>
                <w:shd w:fill="auto" w:val="clear"/>
              </w:rPr>
              <w:t xml:space="preserve">Peirce College</w:t>
            </w:r>
            <w:r>
              <w:rPr>
                <w:rFonts w:ascii="Arial" w:hAnsi="Arial" w:cs="Arial" w:eastAsia="Arial"/>
                <w:color w:val="auto"/>
                <w:spacing w:val="0"/>
                <w:position w:val="0"/>
                <w:sz w:val="22"/>
                <w:shd w:fill="auto" w:val="clear"/>
              </w:rPr>
              <w:t xml:space="preserve">                                           Philadelphia, PA</w:t>
            </w:r>
          </w:p>
          <w:p>
            <w:pPr>
              <w:numPr>
                <w:ilvl w:val="0"/>
                <w:numId w:val="36"/>
              </w:numPr>
              <w:tabs>
                <w:tab w:val="left" w:pos="360" w:leader="none"/>
              </w:tabs>
              <w:spacing w:before="0" w:after="0" w:line="240"/>
              <w:ind w:right="245" w:left="360" w:hanging="360"/>
              <w:jc w:val="left"/>
              <w:rPr>
                <w:rFonts w:ascii="Arial" w:hAnsi="Arial" w:cs="Arial" w:eastAsia="Arial"/>
                <w:b/>
                <w:color w:val="auto"/>
                <w:spacing w:val="-5"/>
                <w:position w:val="0"/>
                <w:sz w:val="22"/>
                <w:shd w:fill="auto" w:val="clear"/>
              </w:rPr>
            </w:pPr>
            <w:r>
              <w:rPr>
                <w:rFonts w:ascii="Arial" w:hAnsi="Arial" w:cs="Arial" w:eastAsia="Arial"/>
                <w:b/>
                <w:color w:val="auto"/>
                <w:spacing w:val="-5"/>
                <w:position w:val="0"/>
                <w:sz w:val="22"/>
                <w:shd w:fill="auto" w:val="clear"/>
              </w:rPr>
              <w:t xml:space="preserve">Associate of Business Administration</w:t>
            </w:r>
          </w:p>
          <w:p>
            <w:pPr>
              <w:numPr>
                <w:ilvl w:val="0"/>
                <w:numId w:val="36"/>
              </w:numPr>
              <w:tabs>
                <w:tab w:val="left" w:pos="360" w:leader="none"/>
              </w:tabs>
              <w:spacing w:before="0" w:after="0" w:line="240"/>
              <w:ind w:right="245" w:left="360" w:hanging="360"/>
              <w:jc w:val="left"/>
              <w:rPr>
                <w:rFonts w:ascii="Arial" w:hAnsi="Arial" w:cs="Arial" w:eastAsia="Arial"/>
                <w:b/>
                <w:color w:val="auto"/>
                <w:spacing w:val="-5"/>
                <w:position w:val="0"/>
                <w:sz w:val="22"/>
                <w:shd w:fill="auto" w:val="clear"/>
              </w:rPr>
            </w:pPr>
            <w:r>
              <w:rPr>
                <w:rFonts w:ascii="Arial" w:hAnsi="Arial" w:cs="Arial" w:eastAsia="Arial"/>
                <w:b/>
                <w:color w:val="auto"/>
                <w:spacing w:val="-5"/>
                <w:position w:val="0"/>
                <w:sz w:val="22"/>
                <w:shd w:fill="auto" w:val="clear"/>
              </w:rPr>
              <w:t xml:space="preserve">Specialization</w:t>
            </w:r>
            <w:r>
              <w:rPr>
                <w:rFonts w:ascii="Arial" w:hAnsi="Arial" w:cs="Arial" w:eastAsia="Arial"/>
                <w:color w:val="auto"/>
                <w:spacing w:val="-5"/>
                <w:position w:val="0"/>
                <w:sz w:val="22"/>
                <w:shd w:fill="auto" w:val="clear"/>
              </w:rPr>
              <w:t xml:space="preserve">:</w:t>
            </w:r>
            <w:r>
              <w:rPr>
                <w:rFonts w:ascii="Arial" w:hAnsi="Arial" w:cs="Arial" w:eastAsia="Arial"/>
                <w:b/>
                <w:color w:val="auto"/>
                <w:spacing w:val="-5"/>
                <w:position w:val="0"/>
                <w:sz w:val="22"/>
                <w:shd w:fill="auto" w:val="clear"/>
              </w:rPr>
              <w:t xml:space="preserve"> Business Administration</w:t>
            </w:r>
          </w:p>
          <w:p>
            <w:pPr>
              <w:numPr>
                <w:ilvl w:val="0"/>
                <w:numId w:val="36"/>
              </w:numPr>
              <w:tabs>
                <w:tab w:val="left" w:pos="360" w:leader="none"/>
              </w:tabs>
              <w:spacing w:before="0" w:after="0" w:line="240"/>
              <w:ind w:right="245" w:left="360" w:hanging="360"/>
              <w:jc w:val="left"/>
              <w:rPr>
                <w:rFonts w:ascii="Arial" w:hAnsi="Arial" w:cs="Arial" w:eastAsia="Arial"/>
                <w:color w:val="auto"/>
                <w:spacing w:val="-5"/>
                <w:position w:val="0"/>
                <w:sz w:val="22"/>
                <w:shd w:fill="auto" w:val="clear"/>
              </w:rPr>
            </w:pPr>
            <w:r>
              <w:rPr>
                <w:rFonts w:ascii="Arial" w:hAnsi="Arial" w:cs="Arial" w:eastAsia="Arial"/>
                <w:b/>
                <w:color w:val="auto"/>
                <w:spacing w:val="-5"/>
                <w:position w:val="0"/>
                <w:sz w:val="22"/>
                <w:shd w:fill="auto" w:val="clear"/>
              </w:rPr>
              <w:t xml:space="preserve">Graduated</w:t>
            </w:r>
            <w:r>
              <w:rPr>
                <w:rFonts w:ascii="Arial" w:hAnsi="Arial" w:cs="Arial" w:eastAsia="Arial"/>
                <w:color w:val="auto"/>
                <w:spacing w:val="-5"/>
                <w:position w:val="0"/>
                <w:sz w:val="22"/>
                <w:shd w:fill="auto" w:val="clear"/>
              </w:rPr>
              <w:t xml:space="preserve">: 2002</w:t>
            </w:r>
          </w:p>
          <w:p>
            <w:pPr>
              <w:numPr>
                <w:ilvl w:val="0"/>
                <w:numId w:val="36"/>
              </w:numPr>
              <w:tabs>
                <w:tab w:val="left" w:pos="360" w:leader="none"/>
              </w:tabs>
              <w:spacing w:before="0" w:after="0" w:line="240"/>
              <w:ind w:right="245" w:left="245" w:hanging="245"/>
              <w:jc w:val="both"/>
              <w:rPr>
                <w:rFonts w:ascii="Arial" w:hAnsi="Arial" w:cs="Arial" w:eastAsia="Arial"/>
                <w:color w:val="auto"/>
                <w:spacing w:val="-5"/>
                <w:position w:val="0"/>
                <w:sz w:val="22"/>
                <w:shd w:fill="auto" w:val="clear"/>
              </w:rPr>
            </w:pPr>
          </w:p>
          <w:p>
            <w:pPr>
              <w:tabs>
                <w:tab w:val="left" w:pos="2160" w:leader="none"/>
                <w:tab w:val="right" w:pos="6480"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1979</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1980                    </w:t>
            </w:r>
            <w:r>
              <w:rPr>
                <w:rFonts w:ascii="Arial" w:hAnsi="Arial" w:cs="Arial" w:eastAsia="Arial"/>
                <w:b/>
                <w:color w:val="auto"/>
                <w:spacing w:val="0"/>
                <w:position w:val="0"/>
                <w:sz w:val="22"/>
                <w:shd w:fill="auto" w:val="clear"/>
              </w:rPr>
              <w:t xml:space="preserve">Community College of</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Philadelphia</w:t>
            </w:r>
            <w:r>
              <w:rPr>
                <w:rFonts w:ascii="Arial" w:hAnsi="Arial" w:cs="Arial" w:eastAsia="Arial"/>
                <w:color w:val="auto"/>
                <w:spacing w:val="0"/>
                <w:position w:val="0"/>
                <w:sz w:val="22"/>
                <w:shd w:fill="auto" w:val="clear"/>
              </w:rPr>
              <w:t xml:space="preserve">         Philadelphia, PA                          </w:t>
            </w:r>
          </w:p>
          <w:p>
            <w:pPr>
              <w:numPr>
                <w:ilvl w:val="0"/>
                <w:numId w:val="39"/>
              </w:numPr>
              <w:tabs>
                <w:tab w:val="left" w:pos="360" w:leader="none"/>
              </w:tabs>
              <w:spacing w:before="0" w:after="0" w:line="240"/>
              <w:ind w:right="245" w:left="360" w:hanging="360"/>
              <w:jc w:val="left"/>
              <w:rPr>
                <w:rFonts w:ascii="Arial" w:hAnsi="Arial" w:cs="Arial" w:eastAsia="Arial"/>
                <w:b/>
                <w:color w:val="auto"/>
                <w:spacing w:val="-5"/>
                <w:position w:val="0"/>
                <w:sz w:val="22"/>
                <w:shd w:fill="auto" w:val="clear"/>
              </w:rPr>
            </w:pPr>
            <w:r>
              <w:rPr>
                <w:rFonts w:ascii="Arial" w:hAnsi="Arial" w:cs="Arial" w:eastAsia="Arial"/>
                <w:b/>
                <w:color w:val="auto"/>
                <w:spacing w:val="-5"/>
                <w:position w:val="0"/>
                <w:sz w:val="22"/>
                <w:shd w:fill="auto" w:val="clear"/>
              </w:rPr>
              <w:t xml:space="preserve">Accounting training</w:t>
            </w:r>
          </w:p>
          <w:p>
            <w:pPr>
              <w:numPr>
                <w:ilvl w:val="0"/>
                <w:numId w:val="39"/>
              </w:numPr>
              <w:tabs>
                <w:tab w:val="left" w:pos="360" w:leader="none"/>
              </w:tabs>
              <w:spacing w:before="0" w:after="0" w:line="240"/>
              <w:ind w:right="245" w:left="360" w:hanging="245"/>
              <w:jc w:val="left"/>
              <w:rPr>
                <w:rFonts w:ascii="Arial" w:hAnsi="Arial" w:cs="Arial" w:eastAsia="Arial"/>
                <w:b/>
                <w:color w:val="auto"/>
                <w:spacing w:val="-5"/>
                <w:position w:val="0"/>
                <w:sz w:val="22"/>
                <w:shd w:fill="auto" w:val="clear"/>
              </w:rPr>
            </w:pPr>
          </w:p>
          <w:p>
            <w:pPr>
              <w:tabs>
                <w:tab w:val="left" w:pos="2160" w:leader="none"/>
                <w:tab w:val="right" w:pos="6480"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1979</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1980                    </w:t>
            </w:r>
            <w:r>
              <w:rPr>
                <w:rFonts w:ascii="Arial" w:hAnsi="Arial" w:cs="Arial" w:eastAsia="Arial"/>
                <w:b/>
                <w:color w:val="auto"/>
                <w:spacing w:val="0"/>
                <w:position w:val="0"/>
                <w:sz w:val="22"/>
                <w:shd w:fill="auto" w:val="clear"/>
              </w:rPr>
              <w:t xml:space="preserve">Opportunities Institute for Careers (OIC)</w:t>
            </w:r>
            <w:r>
              <w:rPr>
                <w:rFonts w:ascii="Arial" w:hAnsi="Arial" w:cs="Arial" w:eastAsia="Arial"/>
                <w:color w:val="auto"/>
                <w:spacing w:val="0"/>
                <w:position w:val="0"/>
                <w:sz w:val="22"/>
                <w:shd w:fill="auto" w:val="clear"/>
              </w:rPr>
              <w:t xml:space="preserve"> Philadelphia, PA                          </w:t>
            </w:r>
          </w:p>
          <w:p>
            <w:pPr>
              <w:numPr>
                <w:ilvl w:val="0"/>
                <w:numId w:val="42"/>
              </w:numPr>
              <w:tabs>
                <w:tab w:val="left" w:pos="360" w:leader="none"/>
              </w:tabs>
              <w:spacing w:before="0" w:after="0" w:line="240"/>
              <w:ind w:right="245" w:left="360" w:hanging="360"/>
              <w:jc w:val="left"/>
              <w:rPr>
                <w:rFonts w:ascii="Arial" w:hAnsi="Arial" w:cs="Arial" w:eastAsia="Arial"/>
                <w:b/>
                <w:color w:val="auto"/>
                <w:spacing w:val="-5"/>
                <w:position w:val="0"/>
                <w:sz w:val="22"/>
                <w:shd w:fill="auto" w:val="clear"/>
              </w:rPr>
            </w:pPr>
            <w:r>
              <w:rPr>
                <w:rFonts w:ascii="Arial" w:hAnsi="Arial" w:cs="Arial" w:eastAsia="Arial"/>
                <w:b/>
                <w:color w:val="auto"/>
                <w:spacing w:val="-5"/>
                <w:position w:val="0"/>
                <w:sz w:val="22"/>
                <w:shd w:fill="auto" w:val="clear"/>
              </w:rPr>
              <w:t xml:space="preserve">IBM Mainframe training</w:t>
            </w:r>
          </w:p>
          <w:p>
            <w:pPr>
              <w:numPr>
                <w:ilvl w:val="0"/>
                <w:numId w:val="42"/>
              </w:numPr>
              <w:tabs>
                <w:tab w:val="left" w:pos="360" w:leader="none"/>
              </w:tabs>
              <w:spacing w:before="0" w:after="0" w:line="240"/>
              <w:ind w:right="245" w:left="360" w:hanging="245"/>
              <w:jc w:val="left"/>
              <w:rPr>
                <w:rFonts w:ascii="Arial" w:hAnsi="Arial" w:cs="Arial" w:eastAsia="Arial"/>
                <w:b/>
                <w:color w:val="auto"/>
                <w:spacing w:val="-5"/>
                <w:position w:val="0"/>
                <w:sz w:val="22"/>
                <w:shd w:fill="auto" w:val="clear"/>
              </w:rPr>
            </w:pPr>
          </w:p>
          <w:p>
            <w:pPr>
              <w:numPr>
                <w:ilvl w:val="0"/>
                <w:numId w:val="42"/>
              </w:numPr>
              <w:tabs>
                <w:tab w:val="left" w:pos="360" w:leader="none"/>
              </w:tabs>
              <w:spacing w:before="0" w:after="0" w:line="240"/>
              <w:ind w:right="245" w:left="245" w:hanging="245"/>
              <w:jc w:val="left"/>
              <w:rPr>
                <w:rFonts w:ascii="Arial" w:hAnsi="Arial" w:cs="Arial" w:eastAsia="Arial"/>
                <w:color w:val="auto"/>
                <w:spacing w:val="-5"/>
                <w:position w:val="0"/>
                <w:sz w:val="22"/>
                <w:shd w:fill="auto" w:val="clear"/>
              </w:rPr>
            </w:pPr>
            <w:r>
              <w:rPr>
                <w:rFonts w:ascii="Arial" w:hAnsi="Arial" w:cs="Arial" w:eastAsia="Arial"/>
                <w:color w:val="auto"/>
                <w:spacing w:val="-5"/>
                <w:position w:val="0"/>
                <w:sz w:val="22"/>
                <w:shd w:fill="auto" w:val="clear"/>
              </w:rPr>
              <w:t xml:space="preserve">1974</w:t>
            </w:r>
            <w:r>
              <w:rPr>
                <w:rFonts w:ascii="Arial" w:hAnsi="Arial" w:cs="Arial" w:eastAsia="Arial"/>
                <w:color w:val="auto"/>
                <w:spacing w:val="-5"/>
                <w:position w:val="0"/>
                <w:sz w:val="22"/>
                <w:shd w:fill="auto" w:val="clear"/>
              </w:rPr>
              <w:t xml:space="preserve">–</w:t>
            </w:r>
            <w:r>
              <w:rPr>
                <w:rFonts w:ascii="Arial" w:hAnsi="Arial" w:cs="Arial" w:eastAsia="Arial"/>
                <w:color w:val="auto"/>
                <w:spacing w:val="-5"/>
                <w:position w:val="0"/>
                <w:sz w:val="22"/>
                <w:shd w:fill="auto" w:val="clear"/>
              </w:rPr>
              <w:t xml:space="preserve">1978                        University City High School                               Philadelphia, PA</w:t>
            </w:r>
          </w:p>
          <w:p>
            <w:pPr>
              <w:numPr>
                <w:ilvl w:val="0"/>
                <w:numId w:val="42"/>
              </w:numPr>
              <w:tabs>
                <w:tab w:val="left" w:pos="360" w:leader="none"/>
              </w:tabs>
              <w:spacing w:before="0" w:after="0" w:line="240"/>
              <w:ind w:right="245" w:left="360" w:hanging="360"/>
              <w:jc w:val="left"/>
              <w:rPr>
                <w:rFonts w:ascii="Arial" w:hAnsi="Arial" w:cs="Arial" w:eastAsia="Arial"/>
                <w:b/>
                <w:color w:val="auto"/>
                <w:spacing w:val="-5"/>
                <w:position w:val="0"/>
                <w:sz w:val="22"/>
                <w:shd w:fill="auto" w:val="clear"/>
              </w:rPr>
            </w:pPr>
            <w:r>
              <w:rPr>
                <w:rFonts w:ascii="Arial" w:hAnsi="Arial" w:cs="Arial" w:eastAsia="Arial"/>
                <w:b/>
                <w:color w:val="auto"/>
                <w:spacing w:val="-5"/>
                <w:position w:val="0"/>
                <w:sz w:val="22"/>
                <w:shd w:fill="auto" w:val="clear"/>
              </w:rPr>
              <w:t xml:space="preserve">Diploma</w:t>
            </w:r>
          </w:p>
          <w:p>
            <w:pPr>
              <w:numPr>
                <w:ilvl w:val="0"/>
                <w:numId w:val="42"/>
              </w:numPr>
              <w:tabs>
                <w:tab w:val="left" w:pos="360" w:leader="none"/>
              </w:tabs>
              <w:spacing w:before="0" w:after="0" w:line="240"/>
              <w:ind w:right="245" w:left="360" w:hanging="360"/>
              <w:jc w:val="left"/>
              <w:rPr>
                <w:rFonts w:ascii="Arial" w:hAnsi="Arial" w:cs="Arial" w:eastAsia="Arial"/>
                <w:b/>
                <w:color w:val="auto"/>
                <w:spacing w:val="-5"/>
                <w:position w:val="0"/>
                <w:sz w:val="22"/>
                <w:shd w:fill="auto" w:val="clear"/>
              </w:rPr>
            </w:pPr>
            <w:r>
              <w:rPr>
                <w:rFonts w:ascii="Arial" w:hAnsi="Arial" w:cs="Arial" w:eastAsia="Arial"/>
                <w:b/>
                <w:color w:val="auto"/>
                <w:spacing w:val="-5"/>
                <w:position w:val="0"/>
                <w:sz w:val="22"/>
                <w:shd w:fill="auto" w:val="clear"/>
              </w:rPr>
              <w:t xml:space="preserve">Specialization</w:t>
            </w:r>
            <w:r>
              <w:rPr>
                <w:rFonts w:ascii="Arial" w:hAnsi="Arial" w:cs="Arial" w:eastAsia="Arial"/>
                <w:color w:val="auto"/>
                <w:spacing w:val="-5"/>
                <w:position w:val="0"/>
                <w:sz w:val="22"/>
                <w:shd w:fill="auto" w:val="clear"/>
              </w:rPr>
              <w:t xml:space="preserve">:</w:t>
            </w:r>
            <w:r>
              <w:rPr>
                <w:rFonts w:ascii="Arial" w:hAnsi="Arial" w:cs="Arial" w:eastAsia="Arial"/>
                <w:b/>
                <w:color w:val="auto"/>
                <w:spacing w:val="-5"/>
                <w:position w:val="0"/>
                <w:sz w:val="22"/>
                <w:shd w:fill="auto" w:val="clear"/>
              </w:rPr>
              <w:t xml:space="preserve"> Child Development</w:t>
            </w:r>
          </w:p>
          <w:p>
            <w:pPr>
              <w:numPr>
                <w:ilvl w:val="0"/>
                <w:numId w:val="42"/>
              </w:numPr>
              <w:tabs>
                <w:tab w:val="left" w:pos="360" w:leader="none"/>
              </w:tabs>
              <w:spacing w:before="0" w:after="0" w:line="240"/>
              <w:ind w:right="245" w:left="360" w:hanging="360"/>
              <w:jc w:val="left"/>
              <w:rPr>
                <w:color w:val="auto"/>
                <w:position w:val="0"/>
                <w:sz w:val="22"/>
              </w:rPr>
            </w:pPr>
            <w:r>
              <w:rPr>
                <w:rFonts w:ascii="Arial" w:hAnsi="Arial" w:cs="Arial" w:eastAsia="Arial"/>
                <w:b/>
                <w:color w:val="auto"/>
                <w:spacing w:val="-5"/>
                <w:position w:val="0"/>
                <w:sz w:val="22"/>
                <w:shd w:fill="auto" w:val="clear"/>
              </w:rPr>
              <w:t xml:space="preserve">Graduated</w:t>
            </w:r>
            <w:r>
              <w:rPr>
                <w:rFonts w:ascii="Arial" w:hAnsi="Arial" w:cs="Arial" w:eastAsia="Arial"/>
                <w:color w:val="auto"/>
                <w:spacing w:val="-5"/>
                <w:position w:val="0"/>
                <w:sz w:val="22"/>
                <w:shd w:fill="auto" w:val="clear"/>
              </w:rPr>
              <w:t xml:space="preserve">: 1978</w:t>
            </w:r>
          </w:p>
        </w:tc>
      </w:tr>
      <w:tr>
        <w:trPr>
          <w:trHeight w:val="1" w:hRule="atLeast"/>
          <w:jc w:val="left"/>
        </w:trPr>
        <w:tc>
          <w:tcPr>
            <w:tcW w:w="2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9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2160" w:leader="none"/>
                <w:tab w:val="right" w:pos="648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b/>
                <w:color w:val="auto"/>
                <w:spacing w:val="-10"/>
                <w:position w:val="0"/>
                <w:sz w:val="22"/>
                <w:shd w:fill="auto" w:val="clear"/>
              </w:rPr>
            </w:pPr>
            <w:r>
              <w:rPr>
                <w:rFonts w:ascii="Arial" w:hAnsi="Arial" w:cs="Arial" w:eastAsia="Arial"/>
                <w:b/>
                <w:color w:val="auto"/>
                <w:spacing w:val="-10"/>
                <w:position w:val="0"/>
                <w:sz w:val="22"/>
                <w:shd w:fill="auto" w:val="clear"/>
              </w:rPr>
              <w:t xml:space="preserve">Volunteer </w:t>
            </w:r>
          </w:p>
          <w:p>
            <w:pPr>
              <w:spacing w:before="0" w:after="0" w:line="240"/>
              <w:ind w:right="0" w:left="0" w:firstLine="0"/>
              <w:jc w:val="left"/>
              <w:rPr>
                <w:color w:val="auto"/>
                <w:position w:val="0"/>
                <w:sz w:val="22"/>
              </w:rPr>
            </w:pPr>
            <w:r>
              <w:rPr>
                <w:rFonts w:ascii="Arial" w:hAnsi="Arial" w:cs="Arial" w:eastAsia="Arial"/>
                <w:b/>
                <w:color w:val="auto"/>
                <w:spacing w:val="-10"/>
                <w:position w:val="0"/>
                <w:sz w:val="22"/>
                <w:shd w:fill="auto" w:val="clear"/>
              </w:rPr>
              <w:t xml:space="preserve">Contributions:</w:t>
            </w:r>
          </w:p>
        </w:tc>
        <w:tc>
          <w:tcPr>
            <w:tcW w:w="829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2160" w:leader="none"/>
                <w:tab w:val="right" w:pos="6480" w:leader="none"/>
              </w:tabs>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Beulah Baptist Church</w:t>
            </w:r>
          </w:p>
          <w:p>
            <w:pPr>
              <w:spacing w:before="0" w:after="0" w:line="240"/>
              <w:ind w:right="0" w:left="0" w:firstLine="0"/>
              <w:jc w:val="left"/>
              <w:rPr>
                <w:color w:val="auto"/>
                <w:spacing w:val="0"/>
                <w:position w:val="0"/>
                <w:sz w:val="22"/>
              </w:rPr>
            </w:pPr>
          </w:p>
        </w:tc>
      </w:tr>
      <w:tr>
        <w:trPr>
          <w:trHeight w:val="1" w:hRule="atLeast"/>
          <w:jc w:val="left"/>
        </w:trPr>
        <w:tc>
          <w:tcPr>
            <w:tcW w:w="2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position w:val="0"/>
                <w:sz w:val="22"/>
              </w:rPr>
            </w:pPr>
            <w:r>
              <w:rPr>
                <w:rFonts w:ascii="Arial" w:hAnsi="Arial" w:cs="Arial" w:eastAsia="Arial"/>
                <w:b/>
                <w:color w:val="auto"/>
                <w:spacing w:val="-10"/>
                <w:position w:val="0"/>
                <w:sz w:val="22"/>
                <w:shd w:fill="auto" w:val="clear"/>
              </w:rPr>
              <w:t xml:space="preserve">Professional Expertise:</w:t>
            </w:r>
          </w:p>
        </w:tc>
        <w:tc>
          <w:tcPr>
            <w:tcW w:w="829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Professionally communicated ideas, suggestions, issues, and concerns to all levels of management. Managed department functionalities and responsibilities to reach operational goals. Work independently in a complex environment and perform multiple tasks which involve shifting priorities and deadlines. Monitor office supplies and supply inventory as necessary.  Processes and tracks documents such as invoices, payment and requisitions. Handled financial assignments including bookkeeping, reviewing checking accounts, bank reconciliation, submitting financial information, accounts payable/receivable, and cash handling. </w:t>
            </w:r>
          </w:p>
          <w:p>
            <w:pPr>
              <w:spacing w:before="0" w:after="0" w:line="240"/>
              <w:ind w:right="0" w:left="0" w:firstLine="0"/>
              <w:jc w:val="left"/>
              <w:rPr>
                <w:color w:val="auto"/>
                <w:spacing w:val="0"/>
                <w:position w:val="0"/>
                <w:sz w:val="22"/>
              </w:rPr>
            </w:pPr>
          </w:p>
        </w:tc>
      </w:tr>
      <w:tr>
        <w:trPr>
          <w:trHeight w:val="1" w:hRule="atLeast"/>
          <w:jc w:val="left"/>
        </w:trPr>
        <w:tc>
          <w:tcPr>
            <w:tcW w:w="2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position w:val="0"/>
                <w:sz w:val="22"/>
              </w:rPr>
            </w:pPr>
            <w:r>
              <w:rPr>
                <w:rFonts w:ascii="Arial" w:hAnsi="Arial" w:cs="Arial" w:eastAsia="Arial"/>
                <w:b/>
                <w:color w:val="auto"/>
                <w:spacing w:val="-10"/>
                <w:position w:val="0"/>
                <w:sz w:val="22"/>
                <w:shd w:fill="auto" w:val="clear"/>
              </w:rPr>
              <w:t xml:space="preserve">Software Skills:</w:t>
            </w:r>
          </w:p>
        </w:tc>
        <w:tc>
          <w:tcPr>
            <w:tcW w:w="829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position w:val="0"/>
                <w:sz w:val="22"/>
              </w:rPr>
            </w:pPr>
            <w:r>
              <w:rPr>
                <w:rFonts w:ascii="Arial" w:hAnsi="Arial" w:cs="Arial" w:eastAsia="Arial"/>
                <w:color w:val="auto"/>
                <w:spacing w:val="-5"/>
                <w:position w:val="0"/>
                <w:sz w:val="22"/>
                <w:shd w:fill="auto" w:val="clear"/>
              </w:rPr>
              <w:t xml:space="preserve">MS Word,  MS Outlook, Concur, Window 95-2010, XP, Oracle</w:t>
            </w:r>
          </w:p>
        </w:tc>
      </w:tr>
    </w:tbl>
    <w:p>
      <w:pPr>
        <w:spacing w:before="0" w:after="0" w:line="240"/>
        <w:ind w:right="0" w:left="0" w:firstLine="0"/>
        <w:jc w:val="left"/>
        <w:rPr>
          <w:rFonts w:ascii="Arial" w:hAnsi="Arial" w:cs="Arial" w:eastAsia="Arial"/>
          <w:color w:val="auto"/>
          <w:spacing w:val="0"/>
          <w:position w:val="0"/>
          <w:sz w:val="22"/>
          <w:shd w:fill="auto" w:val="clear"/>
        </w:rPr>
      </w:pPr>
    </w:p>
    <w:tbl>
      <w:tblPr>
        <w:tblInd w:w="33" w:type="dxa"/>
      </w:tblPr>
      <w:tblGrid>
        <w:gridCol w:w="2183"/>
        <w:gridCol w:w="8275"/>
      </w:tblGrid>
      <w:tr>
        <w:trPr>
          <w:trHeight w:val="1" w:hRule="atLeast"/>
          <w:jc w:val="left"/>
        </w:trPr>
        <w:tc>
          <w:tcPr>
            <w:tcW w:w="218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position w:val="0"/>
                <w:sz w:val="22"/>
              </w:rPr>
            </w:pPr>
            <w:r>
              <w:rPr>
                <w:rFonts w:ascii="Arial" w:hAnsi="Arial" w:cs="Arial" w:eastAsia="Arial"/>
                <w:b/>
                <w:color w:val="auto"/>
                <w:spacing w:val="-10"/>
                <w:position w:val="0"/>
                <w:sz w:val="22"/>
                <w:shd w:fill="auto" w:val="clear"/>
              </w:rPr>
              <w:t xml:space="preserve">Reference:</w:t>
            </w:r>
          </w:p>
        </w:tc>
        <w:tc>
          <w:tcPr>
            <w:tcW w:w="82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rPr>
            </w:pPr>
            <w:r>
              <w:rPr>
                <w:rFonts w:ascii="Arial" w:hAnsi="Arial" w:cs="Arial" w:eastAsia="Arial"/>
                <w:color w:val="auto"/>
                <w:spacing w:val="0"/>
                <w:position w:val="0"/>
                <w:sz w:val="22"/>
                <w:shd w:fill="auto" w:val="clear"/>
              </w:rPr>
              <w:t xml:space="preserve">Available Upon Request</w:t>
            </w:r>
          </w:p>
        </w:tc>
      </w:tr>
    </w:tbl>
    <w:p>
      <w:pPr>
        <w:spacing w:before="0" w:after="0" w:line="24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13">
    <w:abstractNumId w:val="54"/>
  </w:num>
  <w:num w:numId="15">
    <w:abstractNumId w:val="48"/>
  </w:num>
  <w:num w:numId="17">
    <w:abstractNumId w:val="42"/>
  </w:num>
  <w:num w:numId="23">
    <w:abstractNumId w:val="36"/>
  </w:num>
  <w:num w:numId="25">
    <w:abstractNumId w:val="30"/>
  </w:num>
  <w:num w:numId="29">
    <w:abstractNumId w:val="24"/>
  </w:num>
  <w:num w:numId="32">
    <w:abstractNumId w:val="18"/>
  </w:num>
  <w:num w:numId="36">
    <w:abstractNumId w:val="12"/>
  </w:num>
  <w:num w:numId="39">
    <w:abstractNumId w:val="6"/>
  </w:num>
  <w:num w:numId="4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Arnessia.k.bryan@comcast.ne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