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Sayonnoh Kofa</w:t>
      </w:r>
    </w:p>
    <w:p w:rsidR="00000000" w:rsidDel="00000000" w:rsidP="00000000" w:rsidRDefault="00000000" w:rsidRPr="00000000" w14:paraId="00000001">
      <w:pPr>
        <w:tabs>
          <w:tab w:val="right" w:pos="9630"/>
        </w:tabs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805 Fanshawe Street</w:t>
        <w:tab/>
        <w:t xml:space="preserve"> 215-435-8995   </w:t>
      </w:r>
    </w:p>
    <w:p w:rsidR="00000000" w:rsidDel="00000000" w:rsidP="00000000" w:rsidRDefault="00000000" w:rsidRPr="00000000" w14:paraId="00000002">
      <w:pPr>
        <w:tabs>
          <w:tab w:val="right" w:pos="9630"/>
        </w:tabs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Philadelphia, PA  19111</w:t>
        <w:tab/>
        <w:t xml:space="preserve">sayonnohkofa@gmail.com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pos="963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Pennsylvania State University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Abington, PA</w:t>
        <w:tab/>
        <w:t xml:space="preserve">May 2018 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B.S. In Criminal Justice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Communications</w:t>
      </w:r>
    </w:p>
    <w:p w:rsidR="00000000" w:rsidDel="00000000" w:rsidP="00000000" w:rsidRDefault="00000000" w:rsidRPr="00000000" w14:paraId="00000008">
      <w:pPr>
        <w:spacing w:line="240" w:lineRule="auto"/>
        <w:ind w:left="216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Coursework: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Speech Communications, Sociology, Public Relations, Interpersonal communication 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SERVICE EXPERIENCE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Pennsylvania State University,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Abington PA                                              August 2017-August 2018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Student Service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0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Informed and updated students on events on campus, and answered any questions regarding the university to the best of my knowledge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0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the campus wide bulletin board with relevant flyer from various clubs and university events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Supervised students in areas designated for general congregation and study 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0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social media platforms for Student Engagement and Leadership (Snapchat, Instagram, and Facebook)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60"/>
          <w:tab w:val="right" w:pos="9630"/>
        </w:tabs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Dollar General,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Philadelphia, PA   </w:t>
        <w:tab/>
        <w:t xml:space="preserve">April 2014-January 2017</w:t>
      </w:r>
    </w:p>
    <w:p w:rsidR="00000000" w:rsidDel="00000000" w:rsidP="00000000" w:rsidRDefault="00000000" w:rsidRPr="00000000" w14:paraId="00000014">
      <w:pPr>
        <w:tabs>
          <w:tab w:val="left" w:pos="360"/>
          <w:tab w:val="right" w:pos="10224"/>
        </w:tabs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Sales Associate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excellent customer service resulting in repeat customer visits and positive customer reviews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Informed and updated customers on products and best recommendations for their needs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Processed a high volume of customer orders including cash, check, and credit cards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Stocked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OTHER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Children's Crisis Treatment Center, Philadelphia, PA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Therapeutic Staff Support ( TSS)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    October 22, 2018 - Present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one on one intervention to child or adolescent at home, school, YMCA, or other community based programs</w:t>
        <w:br w:type="textWrapping"/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Effectively manage the behaviors of emotionally or mentally disturbed children or adolescent</w:t>
        <w:br w:type="textWrapping"/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Encourage and reinforce positive behavior with children or adolescent </w:t>
        <w:br w:type="textWrapping"/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 bi weekly group supervision / training, and monthly individual clinical supervision </w:t>
        <w:br w:type="textWrapping"/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Assume additional responsibilities as assigned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Pennsylvania State University,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Abington PA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Orientation Leader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2018- August 2018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leadership to small and mid-size groups; of students to become engaged first- year students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Presented valuable information about campus life and Penn State systems such as LionPath, Webmail, Canvas, etc.;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Served as a liaison between Students Affairs Division staff and incoming students,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Ability to inform students and families about university policies and codes, while also showcasing campus pride, enthusiasm and approachability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Performed other duties as assigned by the Coordinator of NSO &amp; Transition Programs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Aided students in the selections of their first semester classes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of the Attorney General,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Philadelphia, PA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Intern, Bureau of Consumer Protection</w:t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2017-December 2017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in investigations of fraud and deception in the sale, servicing, and furnishing of goods and products 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studies, and research matters affecting consumer interests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Drafted preliminary investigation reports on businesses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Reviewed incoming complaints and relevant documentation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Accompanied agents on outreach events that introduced me to individuals from different career fields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LEADERSHIP EXPERIENCES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Pennsylvania State University,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Abington, PA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     February 2018-  March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Lion Lead, Alternative Spring Break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(Alternative Spring Break is a service driven trip that allows students to interact with members of a specific community that they wouldn't otherwise have contact with. A Lion Lead gives unique leadership experience that is a role that supports and encourages other members. It is about leading fellow trip members in understanding and supporting the service of the trip.)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Worked with on site facilitators to do all reflections and bonding activities 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Planned and implemented pre trip meetings and retreats to prepare team for all aspects of travel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Engaged with new communities through direct service work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Gained awareness and in depth education around social justice issues </w:t>
      </w:r>
    </w:p>
    <w:p w:rsidR="00000000" w:rsidDel="00000000" w:rsidP="00000000" w:rsidRDefault="00000000" w:rsidRPr="00000000" w14:paraId="0000003F">
      <w:pPr>
        <w:spacing w:line="240" w:lineRule="auto"/>
        <w:contextualSpacing w:val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Co-chair, No Place For Hate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August 2016 - May 2017  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(initiative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highlight w:val="white"/>
            <w:rtl w:val="0"/>
          </w:rPr>
          <w:t xml:space="preserve">Anti-Defamation League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, enables schools and organizations to challenge anti-Semitism, racism and bigotry in all forms. No Place for Hate aims to reduce bias and bullying, increase appreciation for diversity and build communities of </w:t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contextualSpacing w:val="0"/>
        <w:rPr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Respect.)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Empowered students, faculty, administration and family members to take a stand against hate and bullying by incorporating new and existing programs under one powerful message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Sent a clear, unified message that all students have a place to belong </w:t>
      </w:r>
    </w:p>
    <w:p w:rsidR="00000000" w:rsidDel="00000000" w:rsidP="00000000" w:rsidRDefault="00000000" w:rsidRPr="00000000" w14:paraId="00000045">
      <w:pPr>
        <w:widowControl w:val="0"/>
        <w:tabs>
          <w:tab w:val="right" w:pos="9630"/>
        </w:tabs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President, Abington’s Diamond Club </w:t>
        <w:tab/>
        <w:t xml:space="preserve">August 2015- 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right" w:pos="9630"/>
        </w:tabs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(Work to further educational efforts about childhood cancer, and to work diligently in the community to aid individuals affected by childhood cancer)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9"/>
        </w:numPr>
        <w:tabs>
          <w:tab w:val="right" w:pos="9630"/>
        </w:tabs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Ventured to schools that had mini THONs to educate students about the great impact they were making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9"/>
        </w:numPr>
        <w:tabs>
          <w:tab w:val="right" w:pos="9630"/>
        </w:tabs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Overlooked all aspects of fundraising and community service, set agenda, and managed a committees of 15 or more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9"/>
        </w:numPr>
        <w:tabs>
          <w:tab w:val="right" w:pos="9630"/>
        </w:tabs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 bi weekly executive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Penn State Dance Marathon (THON) Morale captain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2014-February 2015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Inspired and motivated THON members during the 46 hour dance marathon to help fight pediatric cancer by being positive and encouraging them to keep moving  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Helped execute creative games and challenges for members during THON meetings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Devised programs that build effective teamwork and enhance communication skills  </w:t>
      </w:r>
    </w:p>
    <w:p w:rsidR="00000000" w:rsidDel="00000000" w:rsidP="00000000" w:rsidRDefault="00000000" w:rsidRPr="00000000" w14:paraId="0000004E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 Skills: Outlook, Microsoft Word, Excel, Power Point, social media, research investigative business skills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1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hiladelphia.ad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