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pPr>
    </w:p>
    <w:p>
      <w:pPr>
        <w:pStyle w:val="Heading"/>
        <w:rPr>
          <w:rFonts w:ascii="Times New Roman" w:cs="Times New Roman" w:hAnsi="Times New Roman" w:eastAsia="Times New Roman"/>
          <w:color w:val="000000"/>
          <w:sz w:val="21"/>
          <w:szCs w:val="21"/>
          <w:u w:color="000000"/>
        </w:rPr>
      </w:pPr>
      <w:r>
        <w:rPr>
          <w:rFonts w:ascii="Times New Roman" w:hAnsi="Times New Roman"/>
          <w:b w:val="1"/>
          <w:bCs w:val="1"/>
          <w:sz w:val="24"/>
          <w:szCs w:val="24"/>
          <w:u w:val="single"/>
          <w:rtl w:val="0"/>
          <w:lang w:val="de-DE"/>
        </w:rPr>
        <w:t>PROFESSIONAL EXPERIENCE</w:t>
      </w:r>
    </w:p>
    <w:p>
      <w:pPr>
        <w:pStyle w:val="Body"/>
        <w:spacing w:line="240" w:lineRule="auto"/>
        <w:rPr>
          <w:rFonts w:ascii="Times New Roman" w:cs="Times New Roman" w:hAnsi="Times New Roman" w:eastAsia="Times New Roman"/>
          <w:b w:val="1"/>
          <w:bCs w:val="1"/>
          <w:color w:val="000000"/>
          <w:u w:color="000000"/>
        </w:rPr>
      </w:pPr>
      <w:r>
        <w:rPr>
          <w:rFonts w:ascii="Times New Roman" w:hAnsi="Times New Roman"/>
          <w:b w:val="1"/>
          <w:bCs w:val="1"/>
          <w:color w:val="000000"/>
          <w:u w:color="000000"/>
          <w:rtl w:val="0"/>
        </w:rPr>
        <w:t>08/2017-</w:t>
      </w:r>
      <w:r>
        <w:rPr>
          <w:rFonts w:ascii="Times New Roman" w:hAnsi="Times New Roman"/>
          <w:b w:val="1"/>
          <w:bCs w:val="1"/>
          <w:color w:val="000000"/>
          <w:u w:color="000000"/>
          <w:rtl w:val="0"/>
          <w:lang w:val="en-US"/>
        </w:rPr>
        <w:t xml:space="preserve"> Present </w:t>
      </w:r>
      <w:r>
        <w:rPr>
          <w:rFonts w:ascii="Times New Roman" w:hAnsi="Times New Roman"/>
          <w:b w:val="1"/>
          <w:bCs w:val="1"/>
          <w:color w:val="000000"/>
          <w:u w:color="000000"/>
          <w:rtl w:val="0"/>
        </w:rPr>
        <w:t xml:space="preserve"> | Service Coordinator, Patient Care Coordination (Philadelphia, PA)</w:t>
      </w:r>
    </w:p>
    <w:p>
      <w:pPr>
        <w:pStyle w:val="Body"/>
        <w:spacing w:line="240" w:lineRule="auto"/>
        <w:rPr>
          <w:rFonts w:ascii="Times New Roman" w:cs="Times New Roman" w:hAnsi="Times New Roman" w:eastAsia="Times New Roman"/>
          <w:color w:val="000000"/>
          <w:sz w:val="21"/>
          <w:szCs w:val="21"/>
          <w:u w:color="000000"/>
        </w:rPr>
      </w:pPr>
      <w:r>
        <w:rPr>
          <w:rFonts w:ascii="Times New Roman" w:hAnsi="Times New Roman"/>
          <w:color w:val="000000"/>
          <w:sz w:val="21"/>
          <w:szCs w:val="21"/>
          <w:u w:color="000000"/>
          <w:rtl w:val="0"/>
          <w:lang w:val="en-US"/>
        </w:rPr>
        <w:t>Perform annual and post hospitalization reassessments. Verify clients</w:t>
      </w:r>
      <w:r>
        <w:rPr>
          <w:rFonts w:ascii="Times New Roman" w:hAnsi="Times New Roman" w:hint="default"/>
          <w:color w:val="000000"/>
          <w:sz w:val="21"/>
          <w:szCs w:val="21"/>
          <w:u w:color="000000"/>
          <w:rtl w:val="0"/>
          <w:lang w:val="en-US"/>
        </w:rPr>
        <w:t xml:space="preserve">’ </w:t>
      </w:r>
      <w:r>
        <w:rPr>
          <w:rFonts w:ascii="Times New Roman" w:hAnsi="Times New Roman"/>
          <w:color w:val="000000"/>
          <w:sz w:val="21"/>
          <w:szCs w:val="21"/>
          <w:u w:color="000000"/>
          <w:rtl w:val="0"/>
          <w:lang w:val="en-US"/>
        </w:rPr>
        <w:t xml:space="preserve">timesheets on a monthly basis. Monitor client services to ensure no lapse in services via SAMS. Run monthly eligibility via Promise. Advocate for clients 60 and over on a daily basis to PCPs or various service providers. Ensure client files are up to date and meet audit standards. Inform and assist clients with utilizing community resources geared towards those who are financially in need. </w:t>
      </w:r>
    </w:p>
    <w:p>
      <w:pPr>
        <w:pStyle w:val="Body"/>
        <w:spacing w:line="240" w:lineRule="auto"/>
        <w:rPr>
          <w:rFonts w:ascii="Times New Roman" w:cs="Times New Roman" w:hAnsi="Times New Roman" w:eastAsia="Times New Roman"/>
          <w:b w:val="1"/>
          <w:bCs w:val="1"/>
          <w:color w:val="000000"/>
          <w:u w:color="000000"/>
        </w:rPr>
      </w:pPr>
      <w:r>
        <w:rPr>
          <w:rFonts w:ascii="Times New Roman" w:hAnsi="Times New Roman"/>
          <w:b w:val="1"/>
          <w:bCs w:val="1"/>
          <w:color w:val="000000"/>
          <w:u w:color="000000"/>
          <w:rtl w:val="0"/>
          <w:lang w:val="en-US"/>
        </w:rPr>
        <w:t>01/2017-05/2017 | Medical Biller, Foundations Behavioral Health (Doylestown, PA)</w:t>
      </w:r>
    </w:p>
    <w:p>
      <w:pPr>
        <w:pStyle w:val="Body"/>
        <w:spacing w:line="240" w:lineRule="auto"/>
        <w:rPr>
          <w:rFonts w:ascii="Times New Roman" w:cs="Times New Roman" w:hAnsi="Times New Roman" w:eastAsia="Times New Roman"/>
          <w:sz w:val="21"/>
          <w:szCs w:val="21"/>
        </w:rPr>
      </w:pPr>
      <w:r>
        <w:rPr>
          <w:rFonts w:ascii="Times New Roman" w:hAnsi="Times New Roman"/>
          <w:color w:val="000000"/>
          <w:sz w:val="21"/>
          <w:szCs w:val="21"/>
          <w:u w:color="000000"/>
          <w:rtl w:val="0"/>
          <w:lang w:val="en-US"/>
        </w:rPr>
        <w:t>Perform daily verifications on patients eligibility via NaviNet and Promise. Update electronic patient charts via Medik, and weekly data entry for wrap-around mental health services. Ensure that monthly invoice are updated and sent out to school districts for outpatient services. Verify and enter authorizations, and bill primary and secondary insurances.</w:t>
      </w:r>
    </w:p>
    <w:p>
      <w:pPr>
        <w:pStyle w:val="Body"/>
        <w:rPr>
          <w:rFonts w:ascii="Times New Roman" w:cs="Times New Roman" w:hAnsi="Times New Roman" w:eastAsia="Times New Roman"/>
          <w:b w:val="1"/>
          <w:bCs w:val="1"/>
          <w:color w:val="000000"/>
          <w:u w:color="000000"/>
        </w:rPr>
      </w:pPr>
      <w:r>
        <w:rPr>
          <w:rFonts w:ascii="Times New Roman" w:hAnsi="Times New Roman"/>
          <w:b w:val="1"/>
          <w:bCs w:val="1"/>
          <w:color w:val="000000"/>
          <w:u w:color="000000"/>
          <w:rtl w:val="0"/>
        </w:rPr>
        <w:t>05/2015-7/2015 | Intern, Nueva Vida (Philadelphia, PA)</w:t>
      </w:r>
    </w:p>
    <w:p>
      <w:pPr>
        <w:pStyle w:val="Body"/>
        <w:spacing w:line="240" w:lineRule="auto"/>
        <w:rPr>
          <w:rFonts w:ascii="Times New Roman" w:cs="Times New Roman" w:hAnsi="Times New Roman" w:eastAsia="Times New Roman"/>
          <w:b w:val="1"/>
          <w:bCs w:val="1"/>
          <w:color w:val="000000"/>
          <w:sz w:val="21"/>
          <w:szCs w:val="21"/>
          <w:u w:color="000000"/>
        </w:rPr>
      </w:pPr>
      <w:r>
        <w:rPr>
          <w:rFonts w:ascii="Times New Roman" w:hAnsi="Times New Roman"/>
          <w:color w:val="000000"/>
          <w:sz w:val="21"/>
          <w:szCs w:val="21"/>
          <w:u w:color="000000"/>
          <w:rtl w:val="0"/>
          <w:lang w:val="en-US"/>
        </w:rPr>
        <w:t xml:space="preserve">Monitored weekly therapeutic counseling sessions and observed clinical technique. Reviewed all progress notes for grammatical content, compliance and ensured that Treatment Plan Goals were addressed. Ensured patients signed their weekly billing service voucher and clinical staff documented services appropriately for billing compliance.  Also assisted in the Diplomacy Program- Tutored individuals who were trying to obtain GED, GRE or SAT.  </w:t>
      </w:r>
    </w:p>
    <w:p>
      <w:pPr>
        <w:pStyle w:val="Heading 2"/>
        <w:rPr>
          <w:rFonts w:ascii="Times New Roman" w:cs="Times New Roman" w:hAnsi="Times New Roman" w:eastAsia="Times New Roman"/>
          <w:b w:val="1"/>
          <w:bCs w:val="1"/>
          <w:color w:val="000000"/>
          <w:u w:color="000000"/>
        </w:rPr>
      </w:pPr>
      <w:r>
        <w:rPr>
          <w:rFonts w:ascii="Times New Roman" w:hAnsi="Times New Roman"/>
          <w:b w:val="1"/>
          <w:bCs w:val="1"/>
          <w:color w:val="000000"/>
          <w:u w:color="000000"/>
          <w:rtl w:val="0"/>
          <w:lang w:val="en-US"/>
        </w:rPr>
        <w:t>06/2011-04/2013 | File Clerk, The Horsham Clinic (Ambler, PA)</w:t>
      </w:r>
    </w:p>
    <w:p>
      <w:pPr>
        <w:pStyle w:val="Body"/>
        <w:spacing w:line="240" w:lineRule="auto"/>
        <w:rPr>
          <w:rFonts w:ascii="Times New Roman" w:cs="Times New Roman" w:hAnsi="Times New Roman" w:eastAsia="Times New Roman"/>
          <w:color w:val="000000"/>
          <w:sz w:val="21"/>
          <w:szCs w:val="21"/>
          <w:u w:color="000000"/>
        </w:rPr>
      </w:pPr>
      <w:r>
        <w:rPr>
          <w:rFonts w:ascii="Times New Roman" w:hAnsi="Times New Roman"/>
          <w:color w:val="000000"/>
          <w:sz w:val="21"/>
          <w:szCs w:val="21"/>
          <w:u w:color="000000"/>
          <w:rtl w:val="0"/>
          <w:lang w:val="en-US"/>
        </w:rPr>
        <w:t>Checked patients eligibility via the PA Promise system on the 1</w:t>
      </w:r>
      <w:r>
        <w:rPr>
          <w:rFonts w:ascii="Times New Roman" w:hAnsi="Times New Roman"/>
          <w:color w:val="000000"/>
          <w:sz w:val="21"/>
          <w:szCs w:val="21"/>
          <w:u w:color="000000"/>
          <w:vertAlign w:val="superscript"/>
          <w:rtl w:val="0"/>
        </w:rPr>
        <w:t>st</w:t>
      </w:r>
      <w:r>
        <w:rPr>
          <w:rFonts w:ascii="Times New Roman" w:hAnsi="Times New Roman"/>
          <w:color w:val="000000"/>
          <w:sz w:val="21"/>
          <w:szCs w:val="21"/>
          <w:u w:color="000000"/>
          <w:rtl w:val="0"/>
          <w:lang w:val="en-US"/>
        </w:rPr>
        <w:t xml:space="preserve"> and 15</w:t>
      </w:r>
      <w:r>
        <w:rPr>
          <w:rFonts w:ascii="Times New Roman" w:hAnsi="Times New Roman"/>
          <w:color w:val="000000"/>
          <w:sz w:val="21"/>
          <w:szCs w:val="21"/>
          <w:u w:color="000000"/>
          <w:vertAlign w:val="superscript"/>
          <w:rtl w:val="0"/>
          <w:lang w:val="en-US"/>
        </w:rPr>
        <w:t>th</w:t>
      </w:r>
      <w:r>
        <w:rPr>
          <w:rFonts w:ascii="Times New Roman" w:hAnsi="Times New Roman"/>
          <w:color w:val="000000"/>
          <w:sz w:val="21"/>
          <w:szCs w:val="21"/>
          <w:u w:color="000000"/>
          <w:rtl w:val="0"/>
          <w:lang w:val="en-US"/>
        </w:rPr>
        <w:t xml:space="preserve"> of the month, Performed self-pay follow up, Filed explanation of benefits, Archived charts. Prepared CBH billing matching service date provided against payor authorization report, Follow up with UR Rep. on all variances. </w:t>
      </w:r>
    </w:p>
    <w:p>
      <w:pPr>
        <w:pStyle w:val="Body"/>
        <w:spacing w:line="240" w:lineRule="auto"/>
        <w:rPr>
          <w:rFonts w:ascii="Times New Roman" w:cs="Times New Roman" w:hAnsi="Times New Roman" w:eastAsia="Times New Roman"/>
          <w:b w:val="1"/>
          <w:bCs w:val="1"/>
          <w:color w:val="151c3a"/>
          <w:sz w:val="24"/>
          <w:szCs w:val="24"/>
          <w:u w:val="single" w:color="151c3a"/>
        </w:rPr>
      </w:pPr>
      <w:r>
        <w:rPr>
          <w:rFonts w:ascii="Times New Roman" w:hAnsi="Times New Roman"/>
          <w:b w:val="1"/>
          <w:bCs w:val="1"/>
          <w:color w:val="151c3a"/>
          <w:sz w:val="24"/>
          <w:szCs w:val="24"/>
          <w:u w:val="single" w:color="151c3a"/>
          <w:rtl w:val="0"/>
          <w:lang w:val="da-DK"/>
        </w:rPr>
        <w:t xml:space="preserve">SKILLS </w:t>
      </w:r>
    </w:p>
    <w:p>
      <w:pPr>
        <w:pStyle w:val="List Paragraph"/>
        <w:numPr>
          <w:ilvl w:val="0"/>
          <w:numId w:val="2"/>
        </w:numPr>
        <w:bidi w:val="0"/>
        <w:spacing w:line="240" w:lineRule="auto"/>
        <w:ind w:right="0"/>
        <w:jc w:val="left"/>
        <w:rPr>
          <w:rFonts w:ascii="Times New Roman" w:hAnsi="Times New Roman"/>
          <w:color w:val="000000"/>
          <w:sz w:val="21"/>
          <w:szCs w:val="21"/>
          <w:rtl w:val="0"/>
          <w:lang w:val="en-US"/>
        </w:rPr>
      </w:pPr>
      <w:r>
        <w:rPr>
          <w:rFonts w:ascii="Times New Roman" w:hAnsi="Times New Roman"/>
          <w:color w:val="000000"/>
          <w:sz w:val="21"/>
          <w:szCs w:val="21"/>
          <w:u w:color="000000"/>
          <w:rtl w:val="0"/>
          <w:lang w:val="en-US"/>
        </w:rPr>
        <w:t>Insurance Verification and authorization knowledge</w:t>
      </w:r>
    </w:p>
    <w:p>
      <w:pPr>
        <w:pStyle w:val="List Paragraph"/>
        <w:numPr>
          <w:ilvl w:val="0"/>
          <w:numId w:val="2"/>
        </w:numPr>
        <w:bidi w:val="0"/>
        <w:spacing w:line="240" w:lineRule="auto"/>
        <w:ind w:right="0"/>
        <w:jc w:val="left"/>
        <w:rPr>
          <w:rFonts w:ascii="Times New Roman" w:hAnsi="Times New Roman"/>
          <w:color w:val="000000"/>
          <w:sz w:val="21"/>
          <w:szCs w:val="21"/>
          <w:rtl w:val="0"/>
          <w:lang w:val="en-US"/>
        </w:rPr>
      </w:pPr>
      <w:r>
        <w:rPr>
          <w:rFonts w:ascii="Times New Roman" w:hAnsi="Times New Roman"/>
          <w:color w:val="000000"/>
          <w:sz w:val="21"/>
          <w:szCs w:val="21"/>
          <w:u w:color="000000"/>
          <w:rtl w:val="0"/>
          <w:lang w:val="en-US"/>
        </w:rPr>
        <w:t>Strong interpersonal communication skills obtained through years of working with diverse populations</w:t>
      </w:r>
    </w:p>
    <w:p>
      <w:pPr>
        <w:pStyle w:val="List Paragraph"/>
        <w:numPr>
          <w:ilvl w:val="0"/>
          <w:numId w:val="2"/>
        </w:numPr>
        <w:bidi w:val="0"/>
        <w:spacing w:line="240" w:lineRule="auto"/>
        <w:ind w:right="0"/>
        <w:jc w:val="left"/>
        <w:rPr>
          <w:rFonts w:ascii="Times New Roman" w:hAnsi="Times New Roman"/>
          <w:color w:val="000000"/>
          <w:sz w:val="21"/>
          <w:szCs w:val="21"/>
          <w:rtl w:val="0"/>
          <w:lang w:val="en-US"/>
        </w:rPr>
      </w:pPr>
      <w:r>
        <w:rPr>
          <w:rFonts w:ascii="Times New Roman" w:hAnsi="Times New Roman"/>
          <w:color w:val="000000"/>
          <w:sz w:val="21"/>
          <w:szCs w:val="21"/>
          <w:u w:color="000000"/>
          <w:rtl w:val="0"/>
          <w:lang w:val="en-US"/>
        </w:rPr>
        <w:t>Microsoft Office, NaviNet, Optum, Promise, SAMS , HCSIS, Pelican, Medisoft</w:t>
      </w:r>
    </w:p>
    <w:p>
      <w:pPr>
        <w:pStyle w:val="List Paragraph"/>
        <w:numPr>
          <w:ilvl w:val="0"/>
          <w:numId w:val="2"/>
        </w:numPr>
        <w:bidi w:val="0"/>
        <w:spacing w:line="240" w:lineRule="auto"/>
        <w:ind w:right="0"/>
        <w:jc w:val="left"/>
        <w:rPr>
          <w:rFonts w:ascii="Times New Roman" w:hAnsi="Times New Roman"/>
          <w:color w:val="000000"/>
          <w:sz w:val="21"/>
          <w:szCs w:val="21"/>
          <w:rtl w:val="0"/>
          <w:lang w:val="en-US"/>
        </w:rPr>
      </w:pPr>
      <w:r>
        <w:rPr>
          <w:rFonts w:ascii="Times New Roman" w:hAnsi="Times New Roman"/>
          <w:color w:val="000000"/>
          <w:sz w:val="21"/>
          <w:szCs w:val="21"/>
          <w:u w:color="000000"/>
          <w:rtl w:val="0"/>
          <w:lang w:val="en-US"/>
        </w:rPr>
        <w:t>Strong attention to detail, ability to work on my own with very little direction</w:t>
      </w:r>
    </w:p>
    <w:p>
      <w:pPr>
        <w:pStyle w:val="Body"/>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rPr>
        <w:t xml:space="preserve">EDUCATION AND TRAINING   </w:t>
      </w:r>
    </w:p>
    <w:p>
      <w:pPr>
        <w:pStyle w:val="Body"/>
        <w:rPr>
          <w:rFonts w:ascii="Times New Roman" w:cs="Times New Roman" w:hAnsi="Times New Roman" w:eastAsia="Times New Roman"/>
          <w:color w:val="000000"/>
          <w:sz w:val="21"/>
          <w:szCs w:val="21"/>
          <w:u w:color="000000"/>
        </w:rPr>
      </w:pPr>
      <w:r>
        <w:rPr>
          <w:rFonts w:ascii="Times New Roman" w:hAnsi="Times New Roman"/>
          <w:color w:val="000000"/>
          <w:sz w:val="21"/>
          <w:szCs w:val="21"/>
          <w:u w:color="000000"/>
          <w:rtl w:val="0"/>
          <w:lang w:val="it-IT"/>
        </w:rPr>
        <w:t>La Salle University</w:t>
      </w:r>
      <w:r>
        <w:rPr>
          <w:rFonts w:ascii="Times New Roman" w:hAnsi="Times New Roman"/>
          <w:b w:val="1"/>
          <w:bCs w:val="1"/>
          <w:color w:val="000000"/>
          <w:sz w:val="21"/>
          <w:szCs w:val="21"/>
          <w:u w:color="000000"/>
          <w:rtl w:val="0"/>
        </w:rPr>
        <w:t xml:space="preserve">, </w:t>
      </w:r>
      <w:r>
        <w:rPr>
          <w:rFonts w:ascii="Times New Roman" w:hAnsi="Times New Roman"/>
          <w:color w:val="000000"/>
          <w:sz w:val="21"/>
          <w:szCs w:val="21"/>
          <w:u w:color="000000"/>
          <w:rtl w:val="0"/>
          <w:lang w:val="it-IT"/>
        </w:rPr>
        <w:t>Philadelphia, PA</w:t>
      </w:r>
      <w:r>
        <w:rPr>
          <w:rFonts w:ascii="Times New Roman" w:hAnsi="Times New Roman"/>
          <w:b w:val="1"/>
          <w:bCs w:val="1"/>
          <w:color w:val="000000"/>
          <w:sz w:val="21"/>
          <w:szCs w:val="21"/>
          <w:u w:color="000000"/>
          <w:rtl w:val="0"/>
        </w:rPr>
        <w:t xml:space="preserve">                                                                     </w:t>
      </w:r>
      <w:r>
        <w:rPr>
          <w:rFonts w:ascii="Times New Roman" w:hAnsi="Times New Roman"/>
          <w:color w:val="000000"/>
          <w:sz w:val="21"/>
          <w:szCs w:val="21"/>
          <w:u w:color="000000"/>
          <w:rtl w:val="0"/>
          <w:lang w:val="en-US"/>
        </w:rPr>
        <w:t>Graduated: May 2016</w:t>
      </w:r>
      <w:r>
        <w:rPr>
          <w:rFonts w:ascii="Times New Roman" w:hAnsi="Times New Roman"/>
          <w:b w:val="1"/>
          <w:bCs w:val="1"/>
          <w:color w:val="000000"/>
          <w:sz w:val="21"/>
          <w:szCs w:val="21"/>
          <w:u w:color="000000"/>
          <w:rtl w:val="0"/>
        </w:rPr>
        <w:t xml:space="preserve">               </w:t>
      </w:r>
      <w:r>
        <w:rPr>
          <w:rFonts w:ascii="Times New Roman" w:hAnsi="Times New Roman"/>
          <w:i w:val="1"/>
          <w:iCs w:val="1"/>
          <w:color w:val="000000"/>
          <w:sz w:val="21"/>
          <w:szCs w:val="21"/>
          <w:u w:color="000000"/>
          <w:rtl w:val="0"/>
          <w:lang w:val="en-US"/>
        </w:rPr>
        <w:t>Bachelor of Arts in Psychology</w:t>
      </w:r>
      <w:r>
        <w:rPr>
          <w:rFonts w:ascii="Times New Roman" w:hAnsi="Times New Roman"/>
          <w:color w:val="000000"/>
          <w:sz w:val="21"/>
          <w:szCs w:val="21"/>
          <w:u w:color="000000"/>
          <w:rtl w:val="0"/>
        </w:rPr>
        <w:t xml:space="preserve"> </w:t>
      </w:r>
      <w:r>
        <w:rPr>
          <w:rFonts w:ascii="Times New Roman" w:hAnsi="Times New Roman"/>
          <w:b w:val="1"/>
          <w:bCs w:val="1"/>
          <w:color w:val="000000"/>
          <w:sz w:val="21"/>
          <w:szCs w:val="21"/>
          <w:u w:color="000000"/>
          <w:rtl w:val="0"/>
        </w:rPr>
        <w:t>|</w:t>
      </w:r>
      <w:r>
        <w:rPr>
          <w:rFonts w:ascii="Times New Roman" w:hAnsi="Times New Roman"/>
          <w:i w:val="1"/>
          <w:iCs w:val="1"/>
          <w:color w:val="000000"/>
          <w:sz w:val="21"/>
          <w:szCs w:val="21"/>
          <w:u w:color="000000"/>
          <w:rtl w:val="0"/>
          <w:lang w:val="en-US"/>
        </w:rPr>
        <w:t xml:space="preserve"> Minor in Leadership Global Understanding</w:t>
      </w:r>
      <w:r>
        <w:rPr>
          <w:rFonts w:ascii="Times New Roman" w:hAnsi="Times New Roman"/>
          <w:color w:val="000000"/>
          <w:sz w:val="21"/>
          <w:szCs w:val="21"/>
          <w:u w:color="000000"/>
          <w:rtl w:val="0"/>
        </w:rPr>
        <w:t xml:space="preserve"> </w:t>
      </w:r>
    </w:p>
    <w:p>
      <w:pPr>
        <w:pStyle w:val="List Bullet"/>
        <w:rPr>
          <w:rFonts w:ascii="Times New Roman" w:cs="Times New Roman" w:hAnsi="Times New Roman" w:eastAsia="Times New Roman"/>
          <w:color w:val="000000"/>
          <w:sz w:val="21"/>
          <w:szCs w:val="21"/>
          <w:u w:color="000000"/>
        </w:rPr>
      </w:pPr>
      <w:r>
        <w:rPr>
          <w:rFonts w:ascii="Times New Roman" w:hAnsi="Times New Roman"/>
          <w:b w:val="1"/>
          <w:bCs w:val="1"/>
          <w:color w:val="000000"/>
          <w:sz w:val="21"/>
          <w:szCs w:val="21"/>
          <w:u w:color="000000"/>
          <w:rtl w:val="0"/>
          <w:lang w:val="en-US"/>
        </w:rPr>
        <w:t>GPA</w:t>
      </w:r>
      <w:r>
        <w:rPr>
          <w:rFonts w:ascii="Times New Roman" w:hAnsi="Times New Roman"/>
          <w:color w:val="000000"/>
          <w:sz w:val="21"/>
          <w:szCs w:val="21"/>
          <w:u w:color="000000"/>
          <w:rtl w:val="0"/>
          <w:lang w:val="en-US"/>
        </w:rPr>
        <w:t xml:space="preserve">: 3.8, </w:t>
      </w:r>
      <w:r>
        <w:rPr>
          <w:rFonts w:ascii="Times New Roman" w:hAnsi="Times New Roman"/>
          <w:b w:val="1"/>
          <w:bCs w:val="1"/>
          <w:color w:val="000000"/>
          <w:sz w:val="21"/>
          <w:szCs w:val="21"/>
          <w:u w:color="000000"/>
          <w:rtl w:val="0"/>
          <w:lang w:val="en-US"/>
        </w:rPr>
        <w:t>Dean</w:t>
      </w:r>
      <w:r>
        <w:rPr>
          <w:rFonts w:ascii="Times New Roman" w:hAnsi="Times New Roman" w:hint="default"/>
          <w:b w:val="1"/>
          <w:bCs w:val="1"/>
          <w:color w:val="000000"/>
          <w:sz w:val="21"/>
          <w:szCs w:val="21"/>
          <w:u w:color="000000"/>
          <w:rtl w:val="0"/>
          <w:lang w:val="en-US"/>
        </w:rPr>
        <w:t>’</w:t>
      </w:r>
      <w:r>
        <w:rPr>
          <w:rFonts w:ascii="Times New Roman" w:hAnsi="Times New Roman"/>
          <w:b w:val="1"/>
          <w:bCs w:val="1"/>
          <w:color w:val="000000"/>
          <w:sz w:val="21"/>
          <w:szCs w:val="21"/>
          <w:u w:color="000000"/>
          <w:rtl w:val="0"/>
          <w:lang w:val="en-US"/>
        </w:rPr>
        <w:t>s List</w:t>
      </w:r>
      <w:r>
        <w:rPr>
          <w:rFonts w:ascii="Times New Roman" w:hAnsi="Times New Roman"/>
          <w:color w:val="000000"/>
          <w:sz w:val="21"/>
          <w:szCs w:val="21"/>
          <w:u w:color="000000"/>
          <w:rtl w:val="0"/>
          <w:lang w:val="en-US"/>
        </w:rPr>
        <w:t xml:space="preserve">: Fall 2014, Spring 2015, Fall 2015, Spring 2016                                                  </w:t>
      </w:r>
    </w:p>
    <w:p>
      <w:pPr>
        <w:pStyle w:val="List Bullet"/>
      </w:pPr>
      <w:r>
        <w:rPr>
          <w:rFonts w:ascii="Arial Narrow" w:hAnsi="Arial Narrow"/>
          <w:color w:val="000000"/>
          <w:u w:color="000000"/>
          <w:rtl w:val="0"/>
          <w:lang w:val="en-US"/>
        </w:rPr>
        <w:t xml:space="preserve"> </w:t>
      </w:r>
    </w:p>
    <w:sectPr>
      <w:headerReference w:type="default" r:id="rId4"/>
      <w:headerReference w:type="first" r:id="rId5"/>
      <w:footerReference w:type="default" r:id="rId6"/>
      <w:footerReference w:type="first" r:id="rId7"/>
      <w:pgSz w:w="12240" w:h="15840" w:orient="portrait"/>
      <w:pgMar w:top="1440" w:right="1440" w:bottom="1440" w:left="1440" w:header="720" w:footer="965"/>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bidi w:val="0"/>
      <w:ind w:left="0" w:right="0" w:firstLine="0"/>
      <w:jc w:val="right"/>
      <w:rPr>
        <w:rtl w:val="0"/>
      </w:rPr>
    </w:pP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t>1</w:t>
    </w:r>
    <w:r>
      <w:rPr>
        <w:rtl w:val="0"/>
        <w:lang w:val="en-US"/>
      </w:rPr>
      <w:fldChar w:fldCharType="end" w:fldLock="0"/>
    </w:r>
    <w:r>
      <w:rPr>
        <w:rtl w:val="0"/>
        <w:lang w:val="en-US"/>
      </w:rPr>
      <w:tab/>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line="240" w:lineRule="auto"/>
      <w:jc w:val="center"/>
      <w:rPr>
        <w:rFonts w:ascii="Times New Roman" w:cs="Times New Roman" w:hAnsi="Times New Roman" w:eastAsia="Times New Roman"/>
        <w:sz w:val="36"/>
        <w:szCs w:val="36"/>
      </w:rPr>
    </w:pPr>
    <w:r>
      <w:rPr>
        <w:rFonts w:ascii="Times New Roman" w:hAnsi="Times New Roman"/>
        <w:b w:val="1"/>
        <w:bCs w:val="1"/>
        <w:color w:val="000000"/>
        <w:sz w:val="36"/>
        <w:szCs w:val="36"/>
        <w:u w:color="000000"/>
        <w:rtl w:val="0"/>
        <w:lang w:val="de-DE"/>
      </w:rPr>
      <w:t>KIANA MARIA</w:t>
    </w:r>
  </w:p>
  <w:p>
    <w:pPr>
      <w:pStyle w:val="Body"/>
      <w:spacing w:line="240" w:lineRule="auto"/>
      <w:jc w:val="center"/>
    </w:pPr>
    <w:r>
      <w:rPr>
        <w:rFonts w:ascii="Times New Roman" w:hAnsi="Times New Roman"/>
        <w:color w:val="000000"/>
        <w:sz w:val="24"/>
        <w:szCs w:val="24"/>
        <w:u w:color="000000"/>
        <w:rtl w:val="0"/>
      </w:rPr>
      <w:t>9513 Hoff Street Apt. 7 | Philadelphia, PA 19115 | 267-257-0238| km.alejandria2012@gmail.com</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25c0d5"/>
      <w:spacing w:val="0"/>
      <w:kern w:val="0"/>
      <w:position w:val="0"/>
      <w:sz w:val="22"/>
      <w:szCs w:val="22"/>
      <w:u w:val="none" w:color="25c0d5"/>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312"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7f7f7f"/>
      <w:spacing w:val="0"/>
      <w:kern w:val="0"/>
      <w:position w:val="0"/>
      <w:sz w:val="22"/>
      <w:szCs w:val="22"/>
      <w:u w:val="none" w:color="7f7f7f"/>
      <w:vertAlign w:val="baseline"/>
      <w:lang w:val="de-DE"/>
    </w:rPr>
  </w:style>
  <w:style w:type="paragraph" w:styleId="Heading">
    <w:name w:val="Heading"/>
    <w:next w:val="Body"/>
    <w:pPr>
      <w:keepNext w:val="1"/>
      <w:keepLines w:val="1"/>
      <w:pageBreakBefore w:val="0"/>
      <w:widowControl w:val="1"/>
      <w:shd w:val="clear" w:color="auto" w:fill="auto"/>
      <w:suppressAutoHyphens w:val="0"/>
      <w:bidi w:val="0"/>
      <w:spacing w:before="320" w:after="200" w:line="240" w:lineRule="auto"/>
      <w:ind w:left="0" w:right="0" w:firstLine="0"/>
      <w:jc w:val="left"/>
      <w:outlineLvl w:val="0"/>
    </w:pPr>
    <w:rPr>
      <w:rFonts w:ascii="Arial" w:cs="Arial" w:hAnsi="Arial" w:eastAsia="Arial"/>
      <w:b w:val="0"/>
      <w:bCs w:val="0"/>
      <w:i w:val="0"/>
      <w:iCs w:val="0"/>
      <w:caps w:val="0"/>
      <w:smallCaps w:val="0"/>
      <w:strike w:val="0"/>
      <w:dstrike w:val="0"/>
      <w:outline w:val="0"/>
      <w:color w:val="151c3a"/>
      <w:spacing w:val="0"/>
      <w:kern w:val="0"/>
      <w:position w:val="0"/>
      <w:sz w:val="34"/>
      <w:szCs w:val="34"/>
      <w:u w:val="none" w:color="151c3a"/>
      <w:vertAlign w:val="baseline"/>
    </w:rPr>
  </w:style>
  <w:style w:type="paragraph" w:styleId="Heading 2">
    <w:name w:val="Heading 2"/>
    <w:next w:val="Body"/>
    <w:pPr>
      <w:keepNext w:val="1"/>
      <w:keepLines w:val="1"/>
      <w:pageBreakBefore w:val="0"/>
      <w:widowControl w:val="1"/>
      <w:shd w:val="clear" w:color="auto" w:fill="auto"/>
      <w:suppressAutoHyphens w:val="0"/>
      <w:bidi w:val="0"/>
      <w:spacing w:before="80" w:after="0" w:line="312" w:lineRule="auto"/>
      <w:ind w:left="0" w:right="0" w:firstLine="0"/>
      <w:jc w:val="left"/>
      <w:outlineLvl w:val="1"/>
    </w:pPr>
    <w:rPr>
      <w:rFonts w:ascii="Arial" w:cs="Arial Unicode MS" w:hAnsi="Arial" w:eastAsia="Arial Unicode MS"/>
      <w:b w:val="0"/>
      <w:bCs w:val="0"/>
      <w:i w:val="0"/>
      <w:iCs w:val="0"/>
      <w:caps w:val="0"/>
      <w:smallCaps w:val="0"/>
      <w:strike w:val="0"/>
      <w:dstrike w:val="0"/>
      <w:outline w:val="0"/>
      <w:color w:val="25c0d5"/>
      <w:spacing w:val="0"/>
      <w:kern w:val="0"/>
      <w:position w:val="0"/>
      <w:sz w:val="22"/>
      <w:szCs w:val="22"/>
      <w:u w:val="none" w:color="25c0d5"/>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312"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7f7f7f"/>
      <w:spacing w:val="0"/>
      <w:kern w:val="0"/>
      <w:position w:val="0"/>
      <w:sz w:val="22"/>
      <w:szCs w:val="22"/>
      <w:u w:val="none" w:color="7f7f7f"/>
      <w:vertAlign w:val="baseline"/>
      <w:lang w:val="en-US"/>
    </w:rPr>
  </w:style>
  <w:style w:type="numbering" w:styleId="Imported Style 1">
    <w:name w:val="Imported Style 1"/>
    <w:pPr>
      <w:numPr>
        <w:numId w:val="1"/>
      </w:numPr>
    </w:pPr>
  </w:style>
  <w:style w:type="paragraph" w:styleId="List Bullet">
    <w:name w:val="List Bullet"/>
    <w:next w:val="List Bullet"/>
    <w:pPr>
      <w:keepNext w:val="0"/>
      <w:keepLines w:val="0"/>
      <w:pageBreakBefore w:val="0"/>
      <w:widowControl w:val="1"/>
      <w:shd w:val="clear" w:color="auto" w:fill="auto"/>
      <w:suppressAutoHyphens w:val="0"/>
      <w:bidi w:val="0"/>
      <w:spacing w:before="0" w:after="160" w:line="312"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7f7f7f"/>
      <w:spacing w:val="0"/>
      <w:kern w:val="0"/>
      <w:position w:val="0"/>
      <w:sz w:val="22"/>
      <w:szCs w:val="22"/>
      <w:u w:val="none" w:color="7f7f7f"/>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25C0D5"/>
      </a:accent1>
      <a:accent2>
        <a:srgbClr val="C8DA35"/>
      </a:accent2>
      <a:accent3>
        <a:srgbClr val="F16462"/>
      </a:accent3>
      <a:accent4>
        <a:srgbClr val="684A93"/>
      </a:accent4>
      <a:accent5>
        <a:srgbClr val="FF8451"/>
      </a:accent5>
      <a:accent6>
        <a:srgbClr val="7D6D52"/>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