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0D" w:rsidRDefault="00327F0D" w:rsidP="003B7263">
      <w:pPr>
        <w:tabs>
          <w:tab w:val="right" w:pos="10800"/>
        </w:tabs>
        <w:suppressAutoHyphens/>
        <w:spacing w:line="216" w:lineRule="auto"/>
        <w:rPr>
          <w:rFonts w:asciiTheme="minorHAnsi" w:hAnsiTheme="minorHAnsi"/>
          <w:sz w:val="22"/>
        </w:rPr>
      </w:pPr>
    </w:p>
    <w:p w:rsidR="00486245" w:rsidRPr="00226E6E" w:rsidRDefault="009C2DBE" w:rsidP="003B7263">
      <w:pPr>
        <w:tabs>
          <w:tab w:val="right" w:pos="10800"/>
        </w:tabs>
        <w:suppressAutoHyphens/>
        <w:spacing w:line="216" w:lineRule="auto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z w:val="22"/>
        </w:rPr>
        <w:t>Patricia</w:t>
      </w:r>
      <w:r w:rsidR="00155497">
        <w:rPr>
          <w:rFonts w:asciiTheme="minorHAnsi" w:hAnsiTheme="minorHAnsi"/>
          <w:sz w:val="22"/>
        </w:rPr>
        <w:t xml:space="preserve"> Boyle</w:t>
      </w:r>
      <w:r w:rsidR="00226E6E">
        <w:rPr>
          <w:rFonts w:asciiTheme="minorHAnsi" w:hAnsiTheme="minorHAnsi"/>
          <w:sz w:val="22"/>
        </w:rPr>
        <w:tab/>
      </w:r>
      <w:r w:rsidR="00155497">
        <w:rPr>
          <w:rFonts w:asciiTheme="minorHAnsi" w:hAnsiTheme="minorHAnsi"/>
          <w:sz w:val="22"/>
        </w:rPr>
        <w:t>Cell</w:t>
      </w:r>
      <w:r w:rsidR="00226E6E">
        <w:rPr>
          <w:rFonts w:asciiTheme="minorHAnsi" w:hAnsiTheme="minorHAnsi"/>
          <w:sz w:val="22"/>
        </w:rPr>
        <w:t xml:space="preserve">:  </w:t>
      </w:r>
      <w:r w:rsidR="00226E6E" w:rsidRPr="009D4B64">
        <w:rPr>
          <w:rFonts w:asciiTheme="minorHAnsi" w:hAnsiTheme="minorHAnsi"/>
          <w:spacing w:val="-2"/>
          <w:sz w:val="22"/>
        </w:rPr>
        <w:t>(2</w:t>
      </w:r>
      <w:r w:rsidR="00155497">
        <w:rPr>
          <w:rFonts w:asciiTheme="minorHAnsi" w:hAnsiTheme="minorHAnsi"/>
          <w:spacing w:val="-2"/>
          <w:sz w:val="22"/>
        </w:rPr>
        <w:t>67</w:t>
      </w:r>
      <w:r w:rsidR="00226E6E" w:rsidRPr="009D4B64">
        <w:rPr>
          <w:rFonts w:asciiTheme="minorHAnsi" w:hAnsiTheme="minorHAnsi"/>
          <w:spacing w:val="-2"/>
          <w:sz w:val="22"/>
        </w:rPr>
        <w:t xml:space="preserve">) </w:t>
      </w:r>
      <w:r w:rsidR="00155497">
        <w:rPr>
          <w:rFonts w:asciiTheme="minorHAnsi" w:hAnsiTheme="minorHAnsi"/>
          <w:spacing w:val="-2"/>
          <w:sz w:val="22"/>
        </w:rPr>
        <w:t>971</w:t>
      </w:r>
      <w:r w:rsidR="00226E6E" w:rsidRPr="009D4B64">
        <w:rPr>
          <w:rFonts w:asciiTheme="minorHAnsi" w:hAnsiTheme="minorHAnsi"/>
          <w:spacing w:val="-2"/>
          <w:sz w:val="22"/>
        </w:rPr>
        <w:t>-</w:t>
      </w:r>
      <w:r w:rsidR="00155497">
        <w:rPr>
          <w:rFonts w:asciiTheme="minorHAnsi" w:hAnsiTheme="minorHAnsi"/>
          <w:spacing w:val="-2"/>
          <w:sz w:val="22"/>
        </w:rPr>
        <w:t>6273</w:t>
      </w:r>
    </w:p>
    <w:p w:rsidR="00486245" w:rsidRPr="009D4B64" w:rsidRDefault="009C2DBE" w:rsidP="003B7263">
      <w:pPr>
        <w:tabs>
          <w:tab w:val="left" w:pos="-720"/>
          <w:tab w:val="right" w:pos="10800"/>
        </w:tabs>
        <w:suppressAutoHyphens/>
        <w:spacing w:line="216" w:lineRule="auto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 xml:space="preserve">702 </w:t>
      </w:r>
      <w:proofErr w:type="spellStart"/>
      <w:r>
        <w:rPr>
          <w:rFonts w:asciiTheme="minorHAnsi" w:hAnsiTheme="minorHAnsi"/>
          <w:spacing w:val="-2"/>
          <w:sz w:val="22"/>
        </w:rPr>
        <w:t>Marchman</w:t>
      </w:r>
      <w:proofErr w:type="spellEnd"/>
      <w:r>
        <w:rPr>
          <w:rFonts w:asciiTheme="minorHAnsi" w:hAnsiTheme="minorHAnsi"/>
          <w:spacing w:val="-2"/>
          <w:sz w:val="22"/>
        </w:rPr>
        <w:t xml:space="preserve"> Road</w:t>
      </w:r>
      <w:r w:rsidR="00226E6E">
        <w:rPr>
          <w:rFonts w:asciiTheme="minorHAnsi" w:hAnsiTheme="minorHAnsi"/>
          <w:spacing w:val="-2"/>
          <w:sz w:val="22"/>
        </w:rPr>
        <w:tab/>
      </w:r>
      <w:r w:rsidR="00155497">
        <w:rPr>
          <w:rFonts w:asciiTheme="minorHAnsi" w:hAnsiTheme="minorHAnsi"/>
          <w:spacing w:val="-2"/>
          <w:sz w:val="22"/>
        </w:rPr>
        <w:t>Email:  patty.boyle@comcast.net</w:t>
      </w:r>
    </w:p>
    <w:p w:rsidR="00486245" w:rsidRPr="009D4B64" w:rsidRDefault="009C2DBE" w:rsidP="00C6770E">
      <w:pPr>
        <w:tabs>
          <w:tab w:val="left" w:pos="-720"/>
          <w:tab w:val="right" w:pos="10170"/>
        </w:tabs>
        <w:suppressAutoHyphens/>
        <w:spacing w:line="216" w:lineRule="auto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Philadelphia</w:t>
      </w:r>
      <w:r w:rsidR="00486245" w:rsidRPr="009D4B64">
        <w:rPr>
          <w:rFonts w:asciiTheme="minorHAnsi" w:hAnsiTheme="minorHAnsi"/>
          <w:spacing w:val="-2"/>
          <w:sz w:val="22"/>
        </w:rPr>
        <w:t xml:space="preserve">, PA  </w:t>
      </w:r>
      <w:r>
        <w:rPr>
          <w:rFonts w:asciiTheme="minorHAnsi" w:hAnsiTheme="minorHAnsi"/>
          <w:spacing w:val="-2"/>
          <w:sz w:val="22"/>
        </w:rPr>
        <w:t>19115</w:t>
      </w:r>
    </w:p>
    <w:p w:rsidR="00486245" w:rsidRPr="00A35DED" w:rsidRDefault="00486245">
      <w:pPr>
        <w:tabs>
          <w:tab w:val="left" w:pos="-720"/>
        </w:tabs>
        <w:suppressAutoHyphens/>
        <w:spacing w:line="216" w:lineRule="auto"/>
        <w:rPr>
          <w:rFonts w:asciiTheme="minorHAnsi" w:hAnsiTheme="minorHAnsi"/>
          <w:spacing w:val="-2"/>
          <w:sz w:val="16"/>
          <w:szCs w:val="16"/>
        </w:rPr>
      </w:pPr>
    </w:p>
    <w:p w:rsidR="00486245" w:rsidRPr="00327F0D" w:rsidRDefault="00486245">
      <w:pPr>
        <w:shd w:val="pct25" w:color="000000" w:fill="FFFFFF"/>
        <w:suppressAutoHyphens/>
        <w:spacing w:line="216" w:lineRule="auto"/>
        <w:rPr>
          <w:rFonts w:asciiTheme="minorHAnsi" w:hAnsiTheme="minorHAnsi" w:cstheme="minorHAnsi"/>
          <w:spacing w:val="-2"/>
          <w:sz w:val="26"/>
        </w:rPr>
      </w:pPr>
      <w:r w:rsidRPr="00327F0D">
        <w:rPr>
          <w:rFonts w:asciiTheme="minorHAnsi" w:hAnsiTheme="minorHAnsi" w:cstheme="minorHAnsi"/>
          <w:b/>
          <w:spacing w:val="-2"/>
          <w:sz w:val="26"/>
        </w:rPr>
        <w:t>Objective</w:t>
      </w:r>
    </w:p>
    <w:p w:rsidR="00486245" w:rsidRPr="00327F0D" w:rsidRDefault="00486245">
      <w:pPr>
        <w:tabs>
          <w:tab w:val="left" w:pos="-720"/>
        </w:tabs>
        <w:suppressAutoHyphens/>
        <w:spacing w:line="216" w:lineRule="auto"/>
        <w:rPr>
          <w:rFonts w:asciiTheme="minorHAnsi" w:hAnsiTheme="minorHAnsi" w:cstheme="minorHAnsi"/>
          <w:spacing w:val="-2"/>
          <w:sz w:val="16"/>
          <w:szCs w:val="16"/>
        </w:rPr>
      </w:pPr>
    </w:p>
    <w:p w:rsidR="00486245" w:rsidRPr="00327F0D" w:rsidRDefault="00486245">
      <w:pPr>
        <w:tabs>
          <w:tab w:val="left" w:pos="-720"/>
        </w:tabs>
        <w:suppressAutoHyphens/>
        <w:spacing w:line="216" w:lineRule="auto"/>
        <w:rPr>
          <w:rFonts w:asciiTheme="minorHAnsi" w:hAnsiTheme="minorHAnsi" w:cstheme="minorHAnsi"/>
          <w:spacing w:val="-2"/>
          <w:sz w:val="22"/>
        </w:rPr>
      </w:pPr>
      <w:proofErr w:type="gramStart"/>
      <w:r w:rsidRPr="00327F0D">
        <w:rPr>
          <w:rFonts w:asciiTheme="minorHAnsi" w:hAnsiTheme="minorHAnsi" w:cstheme="minorHAnsi"/>
          <w:spacing w:val="-2"/>
          <w:sz w:val="22"/>
        </w:rPr>
        <w:t>To obtain a</w:t>
      </w:r>
      <w:r w:rsidR="00CB128A" w:rsidRPr="00327F0D">
        <w:rPr>
          <w:rFonts w:asciiTheme="minorHAnsi" w:hAnsiTheme="minorHAnsi" w:cstheme="minorHAnsi"/>
          <w:spacing w:val="-2"/>
          <w:sz w:val="22"/>
        </w:rPr>
        <w:t>n</w:t>
      </w:r>
      <w:r w:rsidR="00820334" w:rsidRPr="00327F0D">
        <w:rPr>
          <w:rFonts w:asciiTheme="minorHAnsi" w:hAnsiTheme="minorHAnsi" w:cstheme="minorHAnsi"/>
          <w:spacing w:val="-2"/>
          <w:sz w:val="22"/>
        </w:rPr>
        <w:t xml:space="preserve"> </w:t>
      </w:r>
      <w:r w:rsidR="00853301" w:rsidRPr="00327F0D">
        <w:rPr>
          <w:rFonts w:asciiTheme="minorHAnsi" w:hAnsiTheme="minorHAnsi" w:cstheme="minorHAnsi"/>
          <w:spacing w:val="-2"/>
          <w:sz w:val="22"/>
        </w:rPr>
        <w:t>Administrative</w:t>
      </w:r>
      <w:r w:rsidR="00CB128A" w:rsidRPr="00327F0D">
        <w:rPr>
          <w:rFonts w:asciiTheme="minorHAnsi" w:hAnsiTheme="minorHAnsi" w:cstheme="minorHAnsi"/>
          <w:spacing w:val="-2"/>
          <w:sz w:val="22"/>
        </w:rPr>
        <w:t xml:space="preserve"> or </w:t>
      </w:r>
      <w:r w:rsidR="00853301" w:rsidRPr="00327F0D">
        <w:rPr>
          <w:rFonts w:asciiTheme="minorHAnsi" w:hAnsiTheme="minorHAnsi" w:cstheme="minorHAnsi"/>
          <w:spacing w:val="-2"/>
          <w:sz w:val="22"/>
        </w:rPr>
        <w:t xml:space="preserve">Project Support </w:t>
      </w:r>
      <w:r w:rsidR="00CB128A" w:rsidRPr="00327F0D">
        <w:rPr>
          <w:rFonts w:asciiTheme="minorHAnsi" w:hAnsiTheme="minorHAnsi" w:cstheme="minorHAnsi"/>
          <w:spacing w:val="-2"/>
          <w:sz w:val="22"/>
        </w:rPr>
        <w:t>position with a focus on PowerPoint Presentation/Charting.</w:t>
      </w:r>
      <w:proofErr w:type="gramEnd"/>
      <w:r w:rsidRPr="00327F0D">
        <w:rPr>
          <w:rFonts w:asciiTheme="minorHAnsi" w:hAnsiTheme="minorHAnsi" w:cstheme="minorHAnsi"/>
          <w:spacing w:val="-2"/>
          <w:sz w:val="22"/>
        </w:rPr>
        <w:t xml:space="preserve"> </w:t>
      </w:r>
      <w:r w:rsidR="000F2CDD" w:rsidRPr="00327F0D">
        <w:rPr>
          <w:rFonts w:asciiTheme="minorHAnsi" w:hAnsiTheme="minorHAnsi" w:cstheme="minorHAnsi"/>
          <w:spacing w:val="-2"/>
          <w:sz w:val="22"/>
        </w:rPr>
        <w:t xml:space="preserve">  </w:t>
      </w:r>
    </w:p>
    <w:p w:rsidR="00486245" w:rsidRPr="00327F0D" w:rsidRDefault="00486245">
      <w:pPr>
        <w:tabs>
          <w:tab w:val="left" w:pos="-720"/>
        </w:tabs>
        <w:suppressAutoHyphens/>
        <w:spacing w:line="216" w:lineRule="auto"/>
        <w:rPr>
          <w:rFonts w:asciiTheme="minorHAnsi" w:hAnsiTheme="minorHAnsi" w:cstheme="minorHAnsi"/>
          <w:spacing w:val="-2"/>
          <w:sz w:val="16"/>
          <w:szCs w:val="16"/>
        </w:rPr>
      </w:pPr>
    </w:p>
    <w:p w:rsidR="00486245" w:rsidRPr="00327F0D" w:rsidRDefault="00486245">
      <w:pPr>
        <w:pStyle w:val="Heading1"/>
        <w:shd w:val="pct25" w:color="000000" w:fill="FFFFFF"/>
        <w:spacing w:line="216" w:lineRule="auto"/>
        <w:jc w:val="left"/>
        <w:rPr>
          <w:rFonts w:asciiTheme="minorHAnsi" w:hAnsiTheme="minorHAnsi" w:cstheme="minorHAnsi"/>
          <w:b/>
          <w:sz w:val="26"/>
        </w:rPr>
      </w:pPr>
      <w:r w:rsidRPr="00327F0D">
        <w:rPr>
          <w:rFonts w:asciiTheme="minorHAnsi" w:hAnsiTheme="minorHAnsi" w:cstheme="minorHAnsi"/>
          <w:b/>
          <w:sz w:val="26"/>
        </w:rPr>
        <w:t>Skills and Qualifications</w:t>
      </w:r>
    </w:p>
    <w:p w:rsidR="00486245" w:rsidRPr="00327F0D" w:rsidRDefault="00486245" w:rsidP="00A31BD3">
      <w:pPr>
        <w:tabs>
          <w:tab w:val="left" w:pos="-720"/>
        </w:tabs>
        <w:suppressAutoHyphens/>
        <w:spacing w:line="120" w:lineRule="auto"/>
        <w:rPr>
          <w:rFonts w:asciiTheme="minorHAnsi" w:hAnsiTheme="minorHAnsi" w:cstheme="minorHAnsi"/>
          <w:spacing w:val="-2"/>
          <w:sz w:val="16"/>
          <w:szCs w:val="16"/>
        </w:rPr>
      </w:pPr>
    </w:p>
    <w:p w:rsidR="00D04EAA" w:rsidRPr="00327F0D" w:rsidRDefault="00D04EAA" w:rsidP="00D04EAA">
      <w:pPr>
        <w:tabs>
          <w:tab w:val="left" w:pos="-720"/>
        </w:tabs>
        <w:suppressAutoHyphens/>
        <w:spacing w:before="40" w:after="40" w:line="216" w:lineRule="auto"/>
        <w:rPr>
          <w:rFonts w:asciiTheme="minorHAnsi" w:hAnsiTheme="minorHAnsi" w:cstheme="minorHAnsi"/>
          <w:spacing w:val="-2"/>
          <w:sz w:val="21"/>
          <w:szCs w:val="21"/>
        </w:rPr>
      </w:pPr>
      <w:proofErr w:type="gramStart"/>
      <w:r w:rsidRPr="00327F0D">
        <w:rPr>
          <w:rFonts w:asciiTheme="minorHAnsi" w:hAnsiTheme="minorHAnsi" w:cstheme="minorHAnsi"/>
          <w:spacing w:val="-2"/>
          <w:sz w:val="21"/>
          <w:szCs w:val="21"/>
        </w:rPr>
        <w:t>Self-motivated and detail-oriented</w:t>
      </w:r>
      <w:r w:rsidR="009C2DBE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 professional with over 2</w:t>
      </w:r>
      <w:r w:rsidRPr="00327F0D">
        <w:rPr>
          <w:rFonts w:asciiTheme="minorHAnsi" w:hAnsiTheme="minorHAnsi" w:cstheme="minorHAnsi"/>
          <w:spacing w:val="-2"/>
          <w:sz w:val="21"/>
          <w:szCs w:val="21"/>
        </w:rPr>
        <w:t>0 years' experience providing thorough and skillful support to department managers</w:t>
      </w:r>
      <w:r w:rsidR="00C17DA9" w:rsidRPr="00327F0D">
        <w:rPr>
          <w:rFonts w:asciiTheme="minorHAnsi" w:hAnsiTheme="minorHAnsi" w:cstheme="minorHAnsi"/>
          <w:spacing w:val="-2"/>
          <w:sz w:val="21"/>
          <w:szCs w:val="21"/>
        </w:rPr>
        <w:t>.</w:t>
      </w:r>
      <w:proofErr w:type="gramEnd"/>
    </w:p>
    <w:p w:rsidR="00486245" w:rsidRPr="00327F0D" w:rsidRDefault="00BF603C">
      <w:pPr>
        <w:numPr>
          <w:ilvl w:val="0"/>
          <w:numId w:val="5"/>
        </w:numPr>
        <w:tabs>
          <w:tab w:val="left" w:pos="-720"/>
        </w:tabs>
        <w:suppressAutoHyphens/>
        <w:spacing w:before="40" w:after="40" w:line="216" w:lineRule="auto"/>
        <w:rPr>
          <w:rFonts w:asciiTheme="minorHAnsi" w:hAnsiTheme="minorHAnsi" w:cstheme="minorHAnsi"/>
          <w:spacing w:val="-2"/>
          <w:sz w:val="21"/>
          <w:szCs w:val="21"/>
        </w:rPr>
      </w:pPr>
      <w:r w:rsidRPr="00327F0D">
        <w:rPr>
          <w:rFonts w:asciiTheme="minorHAnsi" w:hAnsiTheme="minorHAnsi" w:cstheme="minorHAnsi"/>
          <w:spacing w:val="-2"/>
          <w:sz w:val="21"/>
          <w:szCs w:val="21"/>
        </w:rPr>
        <w:t>Q</w:t>
      </w:r>
      <w:r w:rsidR="00486245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ualifications </w:t>
      </w:r>
      <w:r w:rsidR="005843EB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and skills </w:t>
      </w:r>
      <w:r w:rsidR="00486245" w:rsidRPr="00327F0D">
        <w:rPr>
          <w:rFonts w:asciiTheme="minorHAnsi" w:hAnsiTheme="minorHAnsi" w:cstheme="minorHAnsi"/>
          <w:spacing w:val="-2"/>
          <w:sz w:val="21"/>
          <w:szCs w:val="21"/>
        </w:rPr>
        <w:t>include:</w:t>
      </w:r>
    </w:p>
    <w:p w:rsidR="00B22379" w:rsidRPr="00327F0D" w:rsidRDefault="00B22379" w:rsidP="00B22379">
      <w:pPr>
        <w:numPr>
          <w:ilvl w:val="0"/>
          <w:numId w:val="2"/>
        </w:numPr>
        <w:tabs>
          <w:tab w:val="clear" w:pos="360"/>
          <w:tab w:val="left" w:pos="-720"/>
          <w:tab w:val="num" w:pos="720"/>
        </w:tabs>
        <w:suppressAutoHyphens/>
        <w:spacing w:before="40" w:after="20" w:line="204" w:lineRule="auto"/>
        <w:ind w:left="720"/>
        <w:rPr>
          <w:rFonts w:asciiTheme="minorHAnsi" w:hAnsiTheme="minorHAnsi" w:cstheme="minorHAnsi"/>
          <w:spacing w:val="-2"/>
          <w:sz w:val="21"/>
          <w:szCs w:val="21"/>
        </w:rPr>
      </w:pPr>
      <w:r w:rsidRPr="00327F0D">
        <w:rPr>
          <w:rFonts w:asciiTheme="minorHAnsi" w:hAnsiTheme="minorHAnsi" w:cstheme="minorHAnsi"/>
          <w:spacing w:val="-2"/>
          <w:sz w:val="21"/>
          <w:szCs w:val="21"/>
        </w:rPr>
        <w:t>Experience with scheduling and workflow</w:t>
      </w:r>
      <w:r w:rsidR="00F66B5E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, </w:t>
      </w:r>
      <w:r w:rsidR="009A5F3F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working in a team setting, </w:t>
      </w: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moving deadline driven projects through  department so that clients receive high quality deliverables in a timely manner; </w:t>
      </w:r>
      <w:r w:rsidR="00AD5D6D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ability to work </w:t>
      </w: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in </w:t>
      </w:r>
      <w:r w:rsidR="00C17DA9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a </w:t>
      </w:r>
      <w:r w:rsidRPr="00327F0D">
        <w:rPr>
          <w:rFonts w:asciiTheme="minorHAnsi" w:hAnsiTheme="minorHAnsi" w:cstheme="minorHAnsi"/>
          <w:spacing w:val="-2"/>
          <w:sz w:val="21"/>
          <w:szCs w:val="21"/>
        </w:rPr>
        <w:t>high pressure environment with changing priorities and tasks</w:t>
      </w:r>
    </w:p>
    <w:p w:rsidR="00B22379" w:rsidRPr="00327F0D" w:rsidRDefault="00B22379" w:rsidP="00B22379">
      <w:pPr>
        <w:numPr>
          <w:ilvl w:val="0"/>
          <w:numId w:val="2"/>
        </w:numPr>
        <w:tabs>
          <w:tab w:val="clear" w:pos="360"/>
          <w:tab w:val="left" w:pos="-720"/>
          <w:tab w:val="num" w:pos="720"/>
        </w:tabs>
        <w:suppressAutoHyphens/>
        <w:spacing w:before="40" w:after="20" w:line="204" w:lineRule="auto"/>
        <w:ind w:left="720"/>
        <w:rPr>
          <w:rFonts w:asciiTheme="minorHAnsi" w:hAnsiTheme="minorHAnsi" w:cstheme="minorHAnsi"/>
          <w:spacing w:val="-2"/>
          <w:sz w:val="21"/>
          <w:szCs w:val="21"/>
        </w:rPr>
      </w:pP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Experience coordinating with offshore resources with regard to scheduling, </w:t>
      </w:r>
      <w:r w:rsidR="00F66B5E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budget, </w:t>
      </w: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data </w:t>
      </w:r>
      <w:r w:rsidR="00AD5D6D" w:rsidRPr="00327F0D">
        <w:rPr>
          <w:rFonts w:asciiTheme="minorHAnsi" w:hAnsiTheme="minorHAnsi" w:cstheme="minorHAnsi"/>
          <w:spacing w:val="-2"/>
          <w:sz w:val="21"/>
          <w:szCs w:val="21"/>
        </w:rPr>
        <w:t>entry</w:t>
      </w: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 and formatting of reports</w:t>
      </w:r>
    </w:p>
    <w:p w:rsidR="00D26D9A" w:rsidRPr="00327F0D" w:rsidRDefault="00D26D9A" w:rsidP="00D26D9A">
      <w:pPr>
        <w:numPr>
          <w:ilvl w:val="0"/>
          <w:numId w:val="2"/>
        </w:numPr>
        <w:tabs>
          <w:tab w:val="clear" w:pos="360"/>
          <w:tab w:val="left" w:pos="-720"/>
          <w:tab w:val="num" w:pos="720"/>
        </w:tabs>
        <w:suppressAutoHyphens/>
        <w:spacing w:before="40" w:after="20" w:line="204" w:lineRule="auto"/>
        <w:ind w:left="720"/>
        <w:rPr>
          <w:rFonts w:asciiTheme="minorHAnsi" w:hAnsiTheme="minorHAnsi" w:cstheme="minorHAnsi"/>
          <w:spacing w:val="-2"/>
          <w:sz w:val="21"/>
          <w:szCs w:val="21"/>
        </w:rPr>
      </w:pPr>
      <w:r w:rsidRPr="00327F0D">
        <w:rPr>
          <w:rFonts w:asciiTheme="minorHAnsi" w:hAnsiTheme="minorHAnsi" w:cstheme="minorHAnsi"/>
          <w:spacing w:val="-2"/>
          <w:sz w:val="21"/>
          <w:szCs w:val="21"/>
        </w:rPr>
        <w:t>Proficient in PowerPoint, Excel</w:t>
      </w:r>
      <w:r w:rsidR="009A5F3F" w:rsidRPr="00327F0D">
        <w:rPr>
          <w:rFonts w:asciiTheme="minorHAnsi" w:hAnsiTheme="minorHAnsi" w:cstheme="minorHAnsi"/>
          <w:spacing w:val="-2"/>
          <w:sz w:val="21"/>
          <w:szCs w:val="21"/>
        </w:rPr>
        <w:t>,</w:t>
      </w: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 Word</w:t>
      </w:r>
      <w:r w:rsidR="009A5F3F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 and Outlook</w:t>
      </w: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 2003, 2007, 2010</w:t>
      </w:r>
    </w:p>
    <w:p w:rsidR="00B22379" w:rsidRPr="00327F0D" w:rsidRDefault="00B22379" w:rsidP="00A31BD3">
      <w:pPr>
        <w:numPr>
          <w:ilvl w:val="0"/>
          <w:numId w:val="2"/>
        </w:numPr>
        <w:tabs>
          <w:tab w:val="clear" w:pos="360"/>
          <w:tab w:val="left" w:pos="-720"/>
          <w:tab w:val="num" w:pos="1080"/>
        </w:tabs>
        <w:suppressAutoHyphens/>
        <w:spacing w:before="40" w:after="20" w:line="204" w:lineRule="auto"/>
        <w:ind w:left="1080"/>
        <w:rPr>
          <w:rFonts w:asciiTheme="minorHAnsi" w:hAnsiTheme="minorHAnsi" w:cstheme="minorHAnsi"/>
          <w:spacing w:val="-2"/>
          <w:sz w:val="21"/>
          <w:szCs w:val="21"/>
        </w:rPr>
      </w:pP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Advanced knowledge and experience in PowerPoint report design and production, with an emphasis on </w:t>
      </w:r>
      <w:r w:rsidRPr="00327F0D">
        <w:rPr>
          <w:rFonts w:asciiTheme="minorHAnsi" w:hAnsiTheme="minorHAnsi" w:cstheme="minorHAnsi"/>
          <w:sz w:val="21"/>
          <w:szCs w:val="21"/>
        </w:rPr>
        <w:t>chart layouts to achieve a professional overall look and feel</w:t>
      </w:r>
    </w:p>
    <w:p w:rsidR="00341998" w:rsidRPr="00327F0D" w:rsidRDefault="00341998" w:rsidP="00A31BD3">
      <w:pPr>
        <w:numPr>
          <w:ilvl w:val="0"/>
          <w:numId w:val="2"/>
        </w:numPr>
        <w:tabs>
          <w:tab w:val="clear" w:pos="360"/>
          <w:tab w:val="left" w:pos="-720"/>
          <w:tab w:val="num" w:pos="1080"/>
        </w:tabs>
        <w:suppressAutoHyphens/>
        <w:spacing w:before="40" w:after="20" w:line="204" w:lineRule="auto"/>
        <w:ind w:left="1080"/>
        <w:rPr>
          <w:rFonts w:asciiTheme="minorHAnsi" w:hAnsiTheme="minorHAnsi" w:cstheme="minorHAnsi"/>
          <w:spacing w:val="-2"/>
          <w:sz w:val="21"/>
          <w:szCs w:val="21"/>
        </w:rPr>
      </w:pPr>
      <w:r w:rsidRPr="00327F0D">
        <w:rPr>
          <w:rFonts w:asciiTheme="minorHAnsi" w:hAnsiTheme="minorHAnsi" w:cstheme="minorHAnsi"/>
          <w:sz w:val="21"/>
          <w:szCs w:val="21"/>
        </w:rPr>
        <w:t>Intermediate to advanced knowledge of Excel, Word and Outlook</w:t>
      </w:r>
    </w:p>
    <w:p w:rsidR="00B22379" w:rsidRPr="00327F0D" w:rsidRDefault="00B22379" w:rsidP="00B22379">
      <w:pPr>
        <w:numPr>
          <w:ilvl w:val="0"/>
          <w:numId w:val="2"/>
        </w:numPr>
        <w:tabs>
          <w:tab w:val="clear" w:pos="360"/>
          <w:tab w:val="left" w:pos="-720"/>
          <w:tab w:val="num" w:pos="720"/>
        </w:tabs>
        <w:suppressAutoHyphens/>
        <w:spacing w:before="40" w:after="20" w:line="204" w:lineRule="auto"/>
        <w:ind w:left="720"/>
        <w:rPr>
          <w:rFonts w:asciiTheme="minorHAnsi" w:hAnsiTheme="minorHAnsi" w:cstheme="minorHAnsi"/>
          <w:spacing w:val="-2"/>
          <w:sz w:val="21"/>
          <w:szCs w:val="21"/>
        </w:rPr>
      </w:pPr>
      <w:r w:rsidRPr="00327F0D">
        <w:rPr>
          <w:rFonts w:asciiTheme="minorHAnsi" w:hAnsiTheme="minorHAnsi" w:cstheme="minorHAnsi"/>
          <w:spacing w:val="-2"/>
          <w:sz w:val="21"/>
          <w:szCs w:val="21"/>
        </w:rPr>
        <w:t>Extensive experience creating, revising, and reformatting questionnaires, codebooks and reports in Word</w:t>
      </w:r>
    </w:p>
    <w:p w:rsidR="00D26D9A" w:rsidRPr="00327F0D" w:rsidRDefault="00D26D9A" w:rsidP="00D26D9A">
      <w:pPr>
        <w:numPr>
          <w:ilvl w:val="0"/>
          <w:numId w:val="2"/>
        </w:numPr>
        <w:tabs>
          <w:tab w:val="clear" w:pos="360"/>
          <w:tab w:val="left" w:pos="-720"/>
          <w:tab w:val="num" w:pos="720"/>
        </w:tabs>
        <w:suppressAutoHyphens/>
        <w:spacing w:before="40" w:after="20" w:line="204" w:lineRule="auto"/>
        <w:ind w:left="720"/>
        <w:rPr>
          <w:rFonts w:asciiTheme="minorHAnsi" w:hAnsiTheme="minorHAnsi" w:cstheme="minorHAnsi"/>
          <w:spacing w:val="-2"/>
          <w:sz w:val="21"/>
          <w:szCs w:val="21"/>
        </w:rPr>
      </w:pP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Working knowledge of </w:t>
      </w:r>
      <w:r w:rsidR="00341998" w:rsidRPr="00327F0D">
        <w:rPr>
          <w:rFonts w:asciiTheme="minorHAnsi" w:hAnsiTheme="minorHAnsi" w:cstheme="minorHAnsi"/>
          <w:spacing w:val="-2"/>
          <w:sz w:val="21"/>
          <w:szCs w:val="21"/>
        </w:rPr>
        <w:t>market research software (</w:t>
      </w:r>
      <w:r w:rsidR="00AC1A7F" w:rsidRPr="00327F0D">
        <w:rPr>
          <w:rFonts w:asciiTheme="minorHAnsi" w:hAnsiTheme="minorHAnsi" w:cstheme="minorHAnsi"/>
          <w:spacing w:val="-2"/>
          <w:sz w:val="21"/>
          <w:szCs w:val="21"/>
        </w:rPr>
        <w:t>E-Tabs</w:t>
      </w:r>
      <w:r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 Pro-Reader</w:t>
      </w:r>
      <w:r w:rsidR="00341998" w:rsidRPr="00327F0D">
        <w:rPr>
          <w:rFonts w:asciiTheme="minorHAnsi" w:hAnsiTheme="minorHAnsi" w:cstheme="minorHAnsi"/>
          <w:spacing w:val="-2"/>
          <w:sz w:val="21"/>
          <w:szCs w:val="21"/>
        </w:rPr>
        <w:t>)</w:t>
      </w:r>
    </w:p>
    <w:p w:rsidR="00541052" w:rsidRPr="00541052" w:rsidRDefault="00541052" w:rsidP="00541052">
      <w:pPr>
        <w:numPr>
          <w:ilvl w:val="0"/>
          <w:numId w:val="2"/>
        </w:numPr>
        <w:tabs>
          <w:tab w:val="clear" w:pos="360"/>
          <w:tab w:val="left" w:pos="-720"/>
          <w:tab w:val="num" w:pos="720"/>
        </w:tabs>
        <w:suppressAutoHyphens/>
        <w:spacing w:before="40" w:after="20" w:line="204" w:lineRule="auto"/>
        <w:ind w:left="720"/>
        <w:rPr>
          <w:rFonts w:asciiTheme="minorHAnsi" w:hAnsiTheme="minorHAnsi" w:cstheme="minorHAnsi"/>
          <w:spacing w:val="-2"/>
          <w:sz w:val="21"/>
          <w:szCs w:val="21"/>
        </w:rPr>
      </w:pPr>
      <w:r>
        <w:rPr>
          <w:rFonts w:asciiTheme="minorHAnsi" w:hAnsiTheme="minorHAnsi" w:cstheme="minorHAnsi"/>
          <w:spacing w:val="-2"/>
          <w:sz w:val="21"/>
          <w:szCs w:val="21"/>
        </w:rPr>
        <w:t>80</w:t>
      </w:r>
      <w:r w:rsidR="00D26D9A" w:rsidRPr="00327F0D">
        <w:rPr>
          <w:rFonts w:asciiTheme="minorHAnsi" w:hAnsiTheme="minorHAnsi" w:cstheme="minorHAnsi"/>
          <w:spacing w:val="-2"/>
          <w:sz w:val="21"/>
          <w:szCs w:val="21"/>
        </w:rPr>
        <w:t>+ WPM typing and 15,000+ keystrokes per hour</w:t>
      </w:r>
      <w:r w:rsidR="00B22379" w:rsidRPr="00327F0D">
        <w:rPr>
          <w:rFonts w:asciiTheme="minorHAnsi" w:hAnsiTheme="minorHAnsi" w:cstheme="minorHAnsi"/>
          <w:spacing w:val="-2"/>
          <w:sz w:val="21"/>
          <w:szCs w:val="21"/>
        </w:rPr>
        <w:t xml:space="preserve"> data entry</w:t>
      </w:r>
    </w:p>
    <w:p w:rsidR="00486245" w:rsidRPr="00327F0D" w:rsidRDefault="00486245">
      <w:pPr>
        <w:tabs>
          <w:tab w:val="left" w:pos="-720"/>
        </w:tabs>
        <w:suppressAutoHyphens/>
        <w:spacing w:line="216" w:lineRule="auto"/>
        <w:rPr>
          <w:rFonts w:asciiTheme="minorHAnsi" w:hAnsiTheme="minorHAnsi" w:cstheme="minorHAnsi"/>
          <w:spacing w:val="-2"/>
          <w:sz w:val="16"/>
          <w:szCs w:val="16"/>
        </w:rPr>
      </w:pPr>
    </w:p>
    <w:p w:rsidR="00486245" w:rsidRPr="00327F0D" w:rsidRDefault="00CB128A">
      <w:pPr>
        <w:pStyle w:val="Heading2"/>
        <w:spacing w:line="21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27F0D">
        <w:rPr>
          <w:rFonts w:asciiTheme="minorHAnsi" w:hAnsiTheme="minorHAnsi" w:cstheme="minorHAnsi"/>
          <w:sz w:val="24"/>
          <w:szCs w:val="24"/>
        </w:rPr>
        <w:t>Professional Experience</w:t>
      </w:r>
    </w:p>
    <w:p w:rsidR="00486245" w:rsidRPr="00327F0D" w:rsidRDefault="00486245" w:rsidP="009C4728">
      <w:pPr>
        <w:pStyle w:val="EndnoteText"/>
        <w:tabs>
          <w:tab w:val="left" w:pos="-720"/>
        </w:tabs>
        <w:suppressAutoHyphens/>
        <w:spacing w:line="120" w:lineRule="auto"/>
        <w:rPr>
          <w:rFonts w:asciiTheme="minorHAnsi" w:hAnsiTheme="minorHAnsi" w:cstheme="minorHAnsi"/>
          <w:spacing w:val="-2"/>
          <w:sz w:val="22"/>
        </w:rPr>
      </w:pPr>
    </w:p>
    <w:tbl>
      <w:tblPr>
        <w:tblW w:w="11234" w:type="dxa"/>
        <w:tblLayout w:type="fixed"/>
        <w:tblLook w:val="0000" w:firstRow="0" w:lastRow="0" w:firstColumn="0" w:lastColumn="0" w:noHBand="0" w:noVBand="0"/>
      </w:tblPr>
      <w:tblGrid>
        <w:gridCol w:w="8838"/>
        <w:gridCol w:w="2396"/>
      </w:tblGrid>
      <w:tr w:rsidR="00242AF7" w:rsidRPr="00327F0D" w:rsidTr="00AE27A9">
        <w:tc>
          <w:tcPr>
            <w:tcW w:w="8838" w:type="dxa"/>
          </w:tcPr>
          <w:p w:rsidR="00242AF7" w:rsidRPr="00327F0D" w:rsidRDefault="000C1C49" w:rsidP="000C1C49">
            <w:pPr>
              <w:tabs>
                <w:tab w:val="left" w:pos="-720"/>
                <w:tab w:val="left" w:pos="4185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Kantar</w:t>
            </w:r>
            <w:r w:rsidR="00D26D9A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 xml:space="preserve"> (formerly </w:t>
            </w:r>
            <w:r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 xml:space="preserve">TNS </w:t>
            </w:r>
            <w:r w:rsidR="00242AF7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Corporation</w:t>
            </w:r>
            <w:r w:rsidR="00D26D9A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)</w:t>
            </w:r>
            <w:r w:rsidR="00242AF7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 xml:space="preserve">, </w:t>
            </w:r>
            <w:r w:rsidR="00242AF7"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Horsham, PA</w:t>
            </w:r>
            <w:r w:rsidR="00242AF7"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ab/>
            </w:r>
          </w:p>
        </w:tc>
        <w:tc>
          <w:tcPr>
            <w:tcW w:w="2396" w:type="dxa"/>
          </w:tcPr>
          <w:p w:rsidR="00242AF7" w:rsidRPr="00327F0D" w:rsidRDefault="00301AB7" w:rsidP="009C2DBE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July</w:t>
            </w:r>
            <w:r w:rsidR="00242AF7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 xml:space="preserve"> 19</w:t>
            </w:r>
            <w:r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9</w:t>
            </w:r>
            <w:r w:rsidR="00327F0D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4</w:t>
            </w:r>
            <w:r w:rsidR="00242AF7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 xml:space="preserve"> – </w:t>
            </w:r>
            <w:r w:rsidR="009C2DBE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Feb. 2018</w:t>
            </w:r>
          </w:p>
        </w:tc>
      </w:tr>
      <w:tr w:rsidR="00242AF7" w:rsidRPr="00327F0D" w:rsidTr="00AE27A9">
        <w:tc>
          <w:tcPr>
            <w:tcW w:w="8838" w:type="dxa"/>
            <w:shd w:val="clear" w:color="auto" w:fill="F2F2F2" w:themeFill="background1" w:themeFillShade="F2"/>
          </w:tcPr>
          <w:p w:rsidR="00242AF7" w:rsidRPr="00327F0D" w:rsidRDefault="00242AF7" w:rsidP="00AC17F7">
            <w:pPr>
              <w:tabs>
                <w:tab w:val="left" w:pos="-720"/>
              </w:tabs>
              <w:suppressAutoHyphens/>
              <w:spacing w:before="40" w:line="216" w:lineRule="auto"/>
              <w:rPr>
                <w:rFonts w:asciiTheme="minorHAnsi" w:hAnsiTheme="minorHAnsi" w:cstheme="minorHAnsi"/>
                <w:color w:val="1F497D" w:themeColor="text2"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b/>
                <w:i/>
                <w:color w:val="1F497D" w:themeColor="text2"/>
                <w:spacing w:val="-2"/>
                <w:sz w:val="21"/>
                <w:szCs w:val="21"/>
              </w:rPr>
              <w:t>Graphics Specialist, Sector Consultant</w:t>
            </w:r>
            <w:r w:rsidRPr="00327F0D">
              <w:rPr>
                <w:rFonts w:asciiTheme="minorHAnsi" w:hAnsiTheme="minorHAnsi" w:cstheme="minorHAnsi"/>
                <w:color w:val="1F497D" w:themeColor="text2"/>
                <w:spacing w:val="-2"/>
                <w:sz w:val="21"/>
                <w:szCs w:val="21"/>
              </w:rPr>
              <w:t>,</w:t>
            </w:r>
            <w:r w:rsidRPr="00327F0D">
              <w:rPr>
                <w:rFonts w:asciiTheme="minorHAnsi" w:hAnsiTheme="minorHAnsi" w:cstheme="minorHAnsi"/>
                <w:b/>
                <w:i/>
                <w:color w:val="1F497D" w:themeColor="text2"/>
                <w:spacing w:val="-2"/>
                <w:sz w:val="21"/>
                <w:szCs w:val="21"/>
              </w:rPr>
              <w:t xml:space="preserve"> </w:t>
            </w:r>
            <w:r w:rsidR="00AC17F7">
              <w:rPr>
                <w:rFonts w:asciiTheme="minorHAnsi" w:hAnsiTheme="minorHAnsi" w:cstheme="minorHAnsi"/>
                <w:b/>
                <w:i/>
                <w:color w:val="1F497D" w:themeColor="text2"/>
                <w:spacing w:val="-2"/>
                <w:sz w:val="21"/>
                <w:szCs w:val="21"/>
              </w:rPr>
              <w:t>Administrative Assistant</w:t>
            </w:r>
            <w:bookmarkStart w:id="0" w:name="_GoBack"/>
            <w:bookmarkEnd w:id="0"/>
          </w:p>
        </w:tc>
        <w:tc>
          <w:tcPr>
            <w:tcW w:w="2396" w:type="dxa"/>
            <w:shd w:val="clear" w:color="auto" w:fill="F2F2F2" w:themeFill="background1" w:themeFillShade="F2"/>
          </w:tcPr>
          <w:p w:rsidR="00242AF7" w:rsidRPr="00327F0D" w:rsidRDefault="00327F0D" w:rsidP="003B7263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2010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-201</w:t>
            </w:r>
            <w:r w:rsidR="009C2DBE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8</w:t>
            </w:r>
          </w:p>
        </w:tc>
      </w:tr>
      <w:tr w:rsidR="00242AF7" w:rsidRPr="00327F0D" w:rsidTr="00AE27A9">
        <w:tc>
          <w:tcPr>
            <w:tcW w:w="8838" w:type="dxa"/>
            <w:shd w:val="clear" w:color="auto" w:fill="F2F2F2" w:themeFill="background1" w:themeFillShade="F2"/>
          </w:tcPr>
          <w:p w:rsidR="00242AF7" w:rsidRPr="00327F0D" w:rsidRDefault="00155497" w:rsidP="003B7263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Work </w:t>
            </w:r>
            <w:r w:rsidR="00341998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closely with 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Research Managers to schedule, assign, and guide their reports through the </w:t>
            </w: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Client Delivery Solutions 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department.  Daily responsibilities include scheduling, gathering information regarding the needs of the RM, </w:t>
            </w:r>
            <w:r w:rsidR="00F66B5E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estimates and budget requirements, 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creation and/or reformatting/re-design of reports and report templates, scheduling of report </w:t>
            </w:r>
            <w:r w:rsidR="0033339A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data entry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 with the Offshore Coordinator, and after-support as needed by the RM.  </w:t>
            </w:r>
            <w:r w:rsidR="00341998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Served as backup to 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department manager </w:t>
            </w:r>
            <w:r w:rsidR="00341998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and assisted 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with internal tasks when needed.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:rsidR="00242AF7" w:rsidRPr="00327F0D" w:rsidRDefault="00242AF7" w:rsidP="008D0D3F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</w:p>
        </w:tc>
      </w:tr>
      <w:tr w:rsidR="00242AF7" w:rsidRPr="00327F0D" w:rsidTr="00AE27A9">
        <w:tc>
          <w:tcPr>
            <w:tcW w:w="8838" w:type="dxa"/>
          </w:tcPr>
          <w:p w:rsidR="00242AF7" w:rsidRPr="00327F0D" w:rsidRDefault="00242AF7" w:rsidP="003B7263">
            <w:pPr>
              <w:tabs>
                <w:tab w:val="left" w:pos="-720"/>
              </w:tabs>
              <w:suppressAutoHyphens/>
              <w:spacing w:before="40" w:line="216" w:lineRule="auto"/>
              <w:rPr>
                <w:rFonts w:asciiTheme="minorHAnsi" w:hAnsiTheme="minorHAnsi" w:cstheme="minorHAnsi"/>
                <w:color w:val="1F497D" w:themeColor="text2"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b/>
                <w:i/>
                <w:color w:val="1F497D" w:themeColor="text2"/>
                <w:spacing w:val="-2"/>
                <w:sz w:val="21"/>
                <w:szCs w:val="21"/>
              </w:rPr>
              <w:t>Graphics Specialist</w:t>
            </w:r>
          </w:p>
        </w:tc>
        <w:tc>
          <w:tcPr>
            <w:tcW w:w="2396" w:type="dxa"/>
          </w:tcPr>
          <w:p w:rsidR="00242AF7" w:rsidRPr="00327F0D" w:rsidRDefault="00327F0D" w:rsidP="00A1218B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2000-2010</w:t>
            </w:r>
          </w:p>
        </w:tc>
      </w:tr>
      <w:tr w:rsidR="00242AF7" w:rsidRPr="00327F0D" w:rsidTr="00AE27A9">
        <w:tc>
          <w:tcPr>
            <w:tcW w:w="8838" w:type="dxa"/>
          </w:tcPr>
          <w:p w:rsidR="00242AF7" w:rsidRPr="00327F0D" w:rsidRDefault="00B25FC5" w:rsidP="00155497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Promoted to the 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Graphics Department and developed new skills using PowerPoint and Excel to create graphical reports.  Daily responsibilities </w:t>
            </w:r>
            <w:r w:rsidR="009C4728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included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 creating and </w:t>
            </w:r>
            <w:r w:rsidR="0033339A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entering data in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 new reports and reformatting existing reports, in addition to creating/reformatting proposals, </w:t>
            </w:r>
            <w:r w:rsidR="00C33DB8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templates, 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presentations and other various PowerPoint documents.  </w:t>
            </w:r>
          </w:p>
        </w:tc>
        <w:tc>
          <w:tcPr>
            <w:tcW w:w="2396" w:type="dxa"/>
          </w:tcPr>
          <w:p w:rsidR="00242AF7" w:rsidRPr="00327F0D" w:rsidRDefault="00242AF7" w:rsidP="008D0D3F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</w:p>
        </w:tc>
      </w:tr>
      <w:tr w:rsidR="00242AF7" w:rsidRPr="00327F0D" w:rsidTr="00AE27A9">
        <w:tc>
          <w:tcPr>
            <w:tcW w:w="8838" w:type="dxa"/>
            <w:shd w:val="clear" w:color="auto" w:fill="F2F2F2" w:themeFill="background1" w:themeFillShade="F2"/>
          </w:tcPr>
          <w:p w:rsidR="00242AF7" w:rsidRPr="00327F0D" w:rsidRDefault="00242AF7" w:rsidP="003B7263">
            <w:pPr>
              <w:tabs>
                <w:tab w:val="left" w:pos="-720"/>
                <w:tab w:val="left" w:pos="2880"/>
              </w:tabs>
              <w:suppressAutoHyphens/>
              <w:spacing w:before="40" w:line="216" w:lineRule="auto"/>
              <w:rPr>
                <w:rFonts w:asciiTheme="minorHAnsi" w:hAnsiTheme="minorHAnsi" w:cstheme="minorHAnsi"/>
                <w:color w:val="1F497D" w:themeColor="text2"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b/>
                <w:i/>
                <w:color w:val="1F497D" w:themeColor="text2"/>
                <w:spacing w:val="-2"/>
                <w:sz w:val="21"/>
                <w:szCs w:val="21"/>
              </w:rPr>
              <w:t xml:space="preserve">Word Processing </w:t>
            </w:r>
            <w:r w:rsidR="00155497" w:rsidRPr="00327F0D">
              <w:rPr>
                <w:rFonts w:asciiTheme="minorHAnsi" w:hAnsiTheme="minorHAnsi" w:cstheme="minorHAnsi"/>
                <w:b/>
                <w:i/>
                <w:color w:val="1F497D" w:themeColor="text2"/>
                <w:spacing w:val="-2"/>
                <w:sz w:val="21"/>
                <w:szCs w:val="21"/>
              </w:rPr>
              <w:t>Specialist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:rsidR="00242AF7" w:rsidRPr="00327F0D" w:rsidRDefault="00327F0D" w:rsidP="00327F0D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1994-1999</w:t>
            </w:r>
          </w:p>
        </w:tc>
      </w:tr>
      <w:tr w:rsidR="00242AF7" w:rsidRPr="00327F0D" w:rsidTr="00301AB7">
        <w:tc>
          <w:tcPr>
            <w:tcW w:w="8838" w:type="dxa"/>
            <w:shd w:val="clear" w:color="auto" w:fill="F2F2F2" w:themeFill="background1" w:themeFillShade="F2"/>
          </w:tcPr>
          <w:p w:rsidR="00564A3C" w:rsidRPr="00327F0D" w:rsidRDefault="00155497" w:rsidP="00564A3C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R</w:t>
            </w:r>
            <w:r w:rsidR="00242AF7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esponsible for creation of questionnaires, c</w:t>
            </w:r>
            <w:r w:rsidR="00AB5F90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odebooks, reports, and verbatim entry</w:t>
            </w:r>
            <w:r w:rsidR="00564A3C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.  Transcribed one-on-one and multiple focus groups for </w:t>
            </w:r>
            <w:r w:rsidR="00F66B5E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the marketing </w:t>
            </w:r>
            <w:r w:rsidR="00564A3C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research projects</w:t>
            </w:r>
            <w:r w:rsidR="00F66B5E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.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:rsidR="00242AF7" w:rsidRPr="00327F0D" w:rsidRDefault="00242AF7" w:rsidP="008C0A98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</w:p>
        </w:tc>
      </w:tr>
      <w:tr w:rsidR="00301AB7" w:rsidRPr="00327F0D" w:rsidTr="002F74D1">
        <w:tc>
          <w:tcPr>
            <w:tcW w:w="8838" w:type="dxa"/>
          </w:tcPr>
          <w:p w:rsidR="00301AB7" w:rsidRPr="00327F0D" w:rsidRDefault="00301AB7" w:rsidP="00301AB7">
            <w:pPr>
              <w:tabs>
                <w:tab w:val="left" w:pos="-720"/>
                <w:tab w:val="left" w:pos="4185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</w:pPr>
            <w:proofErr w:type="spellStart"/>
            <w:r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Drexelbrook</w:t>
            </w:r>
            <w:proofErr w:type="spellEnd"/>
            <w:r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 xml:space="preserve"> Engineering, </w:t>
            </w: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Horsham, PA</w:t>
            </w: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ab/>
            </w:r>
          </w:p>
        </w:tc>
        <w:tc>
          <w:tcPr>
            <w:tcW w:w="2396" w:type="dxa"/>
          </w:tcPr>
          <w:p w:rsidR="00301AB7" w:rsidRPr="00327F0D" w:rsidRDefault="00170299" w:rsidP="00327F0D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Sept. 1992</w:t>
            </w:r>
            <w:r w:rsidR="00301AB7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 xml:space="preserve"> – July </w:t>
            </w:r>
            <w:r w:rsidR="00327F0D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1994</w:t>
            </w:r>
          </w:p>
        </w:tc>
      </w:tr>
      <w:tr w:rsidR="00301AB7" w:rsidRPr="00327F0D" w:rsidTr="00C33DB8">
        <w:tc>
          <w:tcPr>
            <w:tcW w:w="8838" w:type="dxa"/>
            <w:shd w:val="clear" w:color="auto" w:fill="FFFFFF" w:themeFill="background1"/>
          </w:tcPr>
          <w:p w:rsidR="00301AB7" w:rsidRPr="00327F0D" w:rsidRDefault="00301AB7" w:rsidP="003B7263">
            <w:pPr>
              <w:tabs>
                <w:tab w:val="left" w:pos="-720"/>
                <w:tab w:val="left" w:pos="2880"/>
              </w:tabs>
              <w:suppressAutoHyphens/>
              <w:spacing w:before="40" w:line="216" w:lineRule="auto"/>
              <w:rPr>
                <w:rFonts w:asciiTheme="minorHAnsi" w:hAnsiTheme="minorHAnsi" w:cstheme="minorHAnsi"/>
                <w:color w:val="1F497D" w:themeColor="text2"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b/>
                <w:i/>
                <w:color w:val="1F497D" w:themeColor="text2"/>
                <w:spacing w:val="-2"/>
                <w:sz w:val="21"/>
                <w:szCs w:val="21"/>
              </w:rPr>
              <w:t>Word Processing Specialist</w:t>
            </w:r>
          </w:p>
        </w:tc>
        <w:tc>
          <w:tcPr>
            <w:tcW w:w="2396" w:type="dxa"/>
            <w:shd w:val="clear" w:color="auto" w:fill="FFFFFF" w:themeFill="background1"/>
          </w:tcPr>
          <w:p w:rsidR="00301AB7" w:rsidRPr="00327F0D" w:rsidRDefault="00301AB7" w:rsidP="002F74D1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</w:p>
        </w:tc>
      </w:tr>
      <w:tr w:rsidR="00301AB7" w:rsidRPr="00327F0D" w:rsidTr="00C33DB8">
        <w:tc>
          <w:tcPr>
            <w:tcW w:w="8838" w:type="dxa"/>
            <w:shd w:val="clear" w:color="auto" w:fill="FFFFFF" w:themeFill="background1"/>
          </w:tcPr>
          <w:p w:rsidR="00301AB7" w:rsidRPr="00327F0D" w:rsidRDefault="00301AB7" w:rsidP="00564A3C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Responsible for creation of </w:t>
            </w:r>
            <w:r w:rsidR="00564A3C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reports, </w:t>
            </w: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letters, memos, </w:t>
            </w:r>
            <w:r w:rsidR="00564A3C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and meeting notes</w:t>
            </w:r>
            <w:r w:rsidR="00F66B5E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, performed other miscellaneous duties as required.</w:t>
            </w:r>
          </w:p>
        </w:tc>
        <w:tc>
          <w:tcPr>
            <w:tcW w:w="2396" w:type="dxa"/>
            <w:shd w:val="clear" w:color="auto" w:fill="FFFFFF" w:themeFill="background1"/>
          </w:tcPr>
          <w:p w:rsidR="00301AB7" w:rsidRPr="00327F0D" w:rsidRDefault="00301AB7" w:rsidP="008C0A98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</w:p>
        </w:tc>
      </w:tr>
      <w:tr w:rsidR="00C240B1" w:rsidRPr="00327F0D" w:rsidTr="00DE7ECB">
        <w:tc>
          <w:tcPr>
            <w:tcW w:w="8838" w:type="dxa"/>
          </w:tcPr>
          <w:p w:rsidR="00C240B1" w:rsidRPr="00327F0D" w:rsidRDefault="00C240B1" w:rsidP="00C240B1">
            <w:pPr>
              <w:tabs>
                <w:tab w:val="left" w:pos="-720"/>
                <w:tab w:val="left" w:pos="4185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 xml:space="preserve">Jeans Hospital, </w:t>
            </w: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Philadelphia, PA</w:t>
            </w: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ab/>
            </w:r>
          </w:p>
        </w:tc>
        <w:tc>
          <w:tcPr>
            <w:tcW w:w="2396" w:type="dxa"/>
          </w:tcPr>
          <w:p w:rsidR="00C240B1" w:rsidRPr="00327F0D" w:rsidRDefault="00170299" w:rsidP="00C240B1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Sept. 1989 – Sept. 1992</w:t>
            </w:r>
          </w:p>
        </w:tc>
      </w:tr>
      <w:tr w:rsidR="00C240B1" w:rsidRPr="00327F0D" w:rsidTr="00DE7ECB">
        <w:tc>
          <w:tcPr>
            <w:tcW w:w="8838" w:type="dxa"/>
            <w:shd w:val="clear" w:color="auto" w:fill="F2F2F2" w:themeFill="background1" w:themeFillShade="F2"/>
          </w:tcPr>
          <w:p w:rsidR="00C240B1" w:rsidRPr="00327F0D" w:rsidRDefault="00C240B1" w:rsidP="003B7263">
            <w:pPr>
              <w:tabs>
                <w:tab w:val="left" w:pos="-720"/>
                <w:tab w:val="left" w:pos="2880"/>
              </w:tabs>
              <w:suppressAutoHyphens/>
              <w:spacing w:before="40" w:line="216" w:lineRule="auto"/>
              <w:rPr>
                <w:rFonts w:asciiTheme="minorHAnsi" w:hAnsiTheme="minorHAnsi" w:cstheme="minorHAnsi"/>
                <w:color w:val="1F497D" w:themeColor="text2"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b/>
                <w:i/>
                <w:color w:val="1F497D" w:themeColor="text2"/>
                <w:spacing w:val="-2"/>
                <w:sz w:val="21"/>
                <w:szCs w:val="21"/>
              </w:rPr>
              <w:t>Unit Clerk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:rsidR="00C240B1" w:rsidRPr="00327F0D" w:rsidRDefault="00C240B1" w:rsidP="00DE7ECB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</w:p>
        </w:tc>
      </w:tr>
      <w:tr w:rsidR="00C240B1" w:rsidRPr="00327F0D" w:rsidTr="00DE7ECB">
        <w:tc>
          <w:tcPr>
            <w:tcW w:w="8838" w:type="dxa"/>
            <w:shd w:val="clear" w:color="auto" w:fill="F2F2F2" w:themeFill="background1" w:themeFillShade="F2"/>
          </w:tcPr>
          <w:p w:rsidR="00C240B1" w:rsidRPr="00327F0D" w:rsidRDefault="00C240B1" w:rsidP="00855FB0">
            <w:pPr>
              <w:tabs>
                <w:tab w:val="left" w:pos="-720"/>
              </w:tabs>
              <w:suppressAutoHyphens/>
              <w:spacing w:before="40" w:after="40" w:line="216" w:lineRule="auto"/>
              <w:ind w:right="-18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Responsible for transcription of doctor’s orders, performed a variety of clerical duties relating to the updating and organizing </w:t>
            </w:r>
            <w:r w:rsidR="00855FB0"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of information on the nursing unit, </w:t>
            </w:r>
            <w:r w:rsidRPr="00327F0D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>other miscellaneous duties as required.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:rsidR="00C240B1" w:rsidRPr="00327F0D" w:rsidRDefault="00C240B1" w:rsidP="00DE7ECB">
            <w:pPr>
              <w:tabs>
                <w:tab w:val="left" w:pos="-720"/>
              </w:tabs>
              <w:suppressAutoHyphens/>
              <w:spacing w:before="40" w:after="40" w:line="216" w:lineRule="auto"/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</w:pPr>
          </w:p>
        </w:tc>
      </w:tr>
    </w:tbl>
    <w:p w:rsidR="00486245" w:rsidRPr="00327F0D" w:rsidRDefault="00242AF7" w:rsidP="00A35DED">
      <w:pPr>
        <w:tabs>
          <w:tab w:val="left" w:pos="-720"/>
          <w:tab w:val="left" w:pos="7770"/>
        </w:tabs>
        <w:suppressAutoHyphens/>
        <w:spacing w:line="120" w:lineRule="auto"/>
        <w:rPr>
          <w:rFonts w:asciiTheme="minorHAnsi" w:hAnsiTheme="minorHAnsi" w:cstheme="minorHAnsi"/>
          <w:spacing w:val="-2"/>
          <w:sz w:val="22"/>
        </w:rPr>
      </w:pPr>
      <w:r w:rsidRPr="00327F0D">
        <w:rPr>
          <w:rFonts w:asciiTheme="minorHAnsi" w:hAnsiTheme="minorHAnsi" w:cstheme="minorHAnsi"/>
          <w:spacing w:val="-2"/>
          <w:sz w:val="22"/>
        </w:rPr>
        <w:tab/>
      </w:r>
    </w:p>
    <w:p w:rsidR="00486245" w:rsidRPr="00327F0D" w:rsidRDefault="00486245">
      <w:pPr>
        <w:pStyle w:val="Heading5"/>
        <w:spacing w:line="216" w:lineRule="auto"/>
        <w:rPr>
          <w:rFonts w:asciiTheme="minorHAnsi" w:hAnsiTheme="minorHAnsi" w:cstheme="minorHAnsi"/>
          <w:sz w:val="24"/>
          <w:szCs w:val="24"/>
        </w:rPr>
      </w:pPr>
      <w:r w:rsidRPr="00327F0D">
        <w:rPr>
          <w:rFonts w:asciiTheme="minorHAnsi" w:hAnsiTheme="minorHAnsi" w:cstheme="minorHAnsi"/>
          <w:sz w:val="24"/>
          <w:szCs w:val="24"/>
        </w:rPr>
        <w:t>Education</w:t>
      </w:r>
      <w:r w:rsidR="00B16FE9" w:rsidRPr="00327F0D">
        <w:rPr>
          <w:rFonts w:asciiTheme="minorHAnsi" w:hAnsiTheme="minorHAnsi" w:cstheme="minorHAnsi"/>
          <w:sz w:val="24"/>
          <w:szCs w:val="24"/>
        </w:rPr>
        <w:t>, Training and Achievements</w:t>
      </w:r>
    </w:p>
    <w:p w:rsidR="00486245" w:rsidRPr="00327F0D" w:rsidRDefault="00486245" w:rsidP="00D26D9A">
      <w:pPr>
        <w:pStyle w:val="EndnoteText"/>
        <w:tabs>
          <w:tab w:val="left" w:pos="-720"/>
        </w:tabs>
        <w:suppressAutoHyphens/>
        <w:spacing w:line="120" w:lineRule="auto"/>
        <w:rPr>
          <w:rFonts w:asciiTheme="minorHAnsi" w:hAnsiTheme="minorHAnsi" w:cstheme="minorHAnsi"/>
          <w:spacing w:val="-2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B16FE9" w:rsidRPr="00327F0D" w:rsidTr="00B16FE9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B16FE9" w:rsidRPr="00327F0D" w:rsidRDefault="00B16FE9" w:rsidP="00B16FE9">
            <w:pPr>
              <w:tabs>
                <w:tab w:val="left" w:pos="-720"/>
              </w:tabs>
              <w:suppressAutoHyphens/>
              <w:spacing w:line="216" w:lineRule="auto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Graduate </w:t>
            </w:r>
            <w:r w:rsidR="003B7263"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with Associates Degree from </w:t>
            </w:r>
            <w:r w:rsidR="003B7263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Manor College</w:t>
            </w:r>
            <w:r w:rsidR="003B7263"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, Jenkintown, PA</w:t>
            </w:r>
            <w:r w:rsidR="003B7263"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br/>
              <w:t>Graduate of</w:t>
            </w: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155497"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 xml:space="preserve">Cardinal Dougherty </w:t>
            </w:r>
            <w:r w:rsidRPr="00327F0D">
              <w:rPr>
                <w:rFonts w:asciiTheme="minorHAnsi" w:hAnsiTheme="minorHAnsi" w:cstheme="minorHAnsi"/>
                <w:b/>
                <w:i/>
                <w:spacing w:val="-2"/>
                <w:sz w:val="21"/>
                <w:szCs w:val="21"/>
              </w:rPr>
              <w:t>High School</w:t>
            </w: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, </w:t>
            </w:r>
            <w:r w:rsidR="00155497"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Philadelphia</w:t>
            </w: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, PA</w:t>
            </w: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br/>
              <w:t xml:space="preserve">Professional training in Microsoft Word </w:t>
            </w:r>
          </w:p>
          <w:p w:rsidR="00541052" w:rsidRPr="00327F0D" w:rsidRDefault="00B16FE9" w:rsidP="00327F0D">
            <w:pPr>
              <w:tabs>
                <w:tab w:val="left" w:pos="-720"/>
              </w:tabs>
              <w:suppressAutoHyphens/>
              <w:spacing w:line="216" w:lineRule="auto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Professional training in E-Tabs </w:t>
            </w:r>
            <w:r w:rsidR="00155497"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Professional </w:t>
            </w:r>
            <w:r w:rsidRPr="00327F0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software</w:t>
            </w:r>
          </w:p>
        </w:tc>
      </w:tr>
    </w:tbl>
    <w:p w:rsidR="00486245" w:rsidRPr="00327F0D" w:rsidRDefault="00486245" w:rsidP="00C240B1">
      <w:pPr>
        <w:tabs>
          <w:tab w:val="left" w:pos="-720"/>
        </w:tabs>
        <w:suppressAutoHyphens/>
        <w:spacing w:line="120" w:lineRule="auto"/>
        <w:rPr>
          <w:rFonts w:asciiTheme="minorHAnsi" w:hAnsiTheme="minorHAnsi" w:cstheme="minorHAnsi"/>
          <w:spacing w:val="-2"/>
          <w:sz w:val="22"/>
        </w:rPr>
      </w:pPr>
    </w:p>
    <w:sectPr w:rsidR="00486245" w:rsidRPr="00327F0D" w:rsidSect="009E5724">
      <w:endnotePr>
        <w:numFmt w:val="decimal"/>
      </w:endnotePr>
      <w:pgSz w:w="12240" w:h="15840" w:code="1"/>
      <w:pgMar w:top="576" w:right="720" w:bottom="288" w:left="720" w:header="475" w:footer="28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97" w:rsidRDefault="00735797">
      <w:pPr>
        <w:spacing w:line="20" w:lineRule="exact"/>
        <w:rPr>
          <w:sz w:val="24"/>
        </w:rPr>
      </w:pPr>
    </w:p>
  </w:endnote>
  <w:endnote w:type="continuationSeparator" w:id="0">
    <w:p w:rsidR="00735797" w:rsidRDefault="00735797">
      <w:r>
        <w:rPr>
          <w:sz w:val="24"/>
        </w:rPr>
        <w:t xml:space="preserve"> </w:t>
      </w:r>
    </w:p>
  </w:endnote>
  <w:endnote w:type="continuationNotice" w:id="1">
    <w:p w:rsidR="00735797" w:rsidRDefault="0073579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97" w:rsidRDefault="00735797">
      <w:r>
        <w:rPr>
          <w:sz w:val="24"/>
        </w:rPr>
        <w:separator/>
      </w:r>
    </w:p>
  </w:footnote>
  <w:footnote w:type="continuationSeparator" w:id="0">
    <w:p w:rsidR="00735797" w:rsidRDefault="0073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7511"/>
    <w:multiLevelType w:val="hybridMultilevel"/>
    <w:tmpl w:val="11E4D830"/>
    <w:lvl w:ilvl="0" w:tplc="521A1B48">
      <w:start w:val="2000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B711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9E6779"/>
    <w:multiLevelType w:val="singleLevel"/>
    <w:tmpl w:val="02C20CEE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F7670E7"/>
    <w:multiLevelType w:val="singleLevel"/>
    <w:tmpl w:val="02C20CEE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36E4084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E155F6"/>
    <w:multiLevelType w:val="singleLevel"/>
    <w:tmpl w:val="965E2CC2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5B871829"/>
    <w:multiLevelType w:val="hybridMultilevel"/>
    <w:tmpl w:val="7280391E"/>
    <w:lvl w:ilvl="0" w:tplc="C5ACF1B6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A330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16"/>
    <w:rsid w:val="00007517"/>
    <w:rsid w:val="000246F2"/>
    <w:rsid w:val="00032FD0"/>
    <w:rsid w:val="00085CEB"/>
    <w:rsid w:val="000A0F5C"/>
    <w:rsid w:val="000A2CF7"/>
    <w:rsid w:val="000B581D"/>
    <w:rsid w:val="000C1C49"/>
    <w:rsid w:val="000F2CDD"/>
    <w:rsid w:val="00104E77"/>
    <w:rsid w:val="001055AC"/>
    <w:rsid w:val="0011033D"/>
    <w:rsid w:val="00146FFA"/>
    <w:rsid w:val="00155497"/>
    <w:rsid w:val="00166316"/>
    <w:rsid w:val="00170299"/>
    <w:rsid w:val="001869A3"/>
    <w:rsid w:val="001D62E1"/>
    <w:rsid w:val="001F2F7D"/>
    <w:rsid w:val="00205C48"/>
    <w:rsid w:val="002140E4"/>
    <w:rsid w:val="00215823"/>
    <w:rsid w:val="00226E6E"/>
    <w:rsid w:val="00242AF7"/>
    <w:rsid w:val="00260A88"/>
    <w:rsid w:val="002830A1"/>
    <w:rsid w:val="002B1957"/>
    <w:rsid w:val="002E6725"/>
    <w:rsid w:val="00301AB7"/>
    <w:rsid w:val="00311C2D"/>
    <w:rsid w:val="0032006B"/>
    <w:rsid w:val="00327F0D"/>
    <w:rsid w:val="00333032"/>
    <w:rsid w:val="0033339A"/>
    <w:rsid w:val="00341998"/>
    <w:rsid w:val="00360C1F"/>
    <w:rsid w:val="00371EF6"/>
    <w:rsid w:val="003832B7"/>
    <w:rsid w:val="003913DA"/>
    <w:rsid w:val="003B7263"/>
    <w:rsid w:val="003C7B0C"/>
    <w:rsid w:val="003D3E0C"/>
    <w:rsid w:val="003D4DED"/>
    <w:rsid w:val="00413C75"/>
    <w:rsid w:val="00461CA9"/>
    <w:rsid w:val="00462107"/>
    <w:rsid w:val="004708C4"/>
    <w:rsid w:val="00477232"/>
    <w:rsid w:val="00486245"/>
    <w:rsid w:val="004C3F21"/>
    <w:rsid w:val="004C4E34"/>
    <w:rsid w:val="004D2C1D"/>
    <w:rsid w:val="004D3909"/>
    <w:rsid w:val="004E59D0"/>
    <w:rsid w:val="004E667F"/>
    <w:rsid w:val="005148E5"/>
    <w:rsid w:val="00516B3E"/>
    <w:rsid w:val="00541052"/>
    <w:rsid w:val="00564A3C"/>
    <w:rsid w:val="005843EB"/>
    <w:rsid w:val="005B4ED5"/>
    <w:rsid w:val="005D7797"/>
    <w:rsid w:val="005F7330"/>
    <w:rsid w:val="00616AAD"/>
    <w:rsid w:val="006204B1"/>
    <w:rsid w:val="00621336"/>
    <w:rsid w:val="00630618"/>
    <w:rsid w:val="00690BE1"/>
    <w:rsid w:val="00692E8F"/>
    <w:rsid w:val="0069589B"/>
    <w:rsid w:val="006A448F"/>
    <w:rsid w:val="006B7F0C"/>
    <w:rsid w:val="006C3E13"/>
    <w:rsid w:val="006D4FDF"/>
    <w:rsid w:val="006E16C9"/>
    <w:rsid w:val="00704978"/>
    <w:rsid w:val="00727759"/>
    <w:rsid w:val="00735797"/>
    <w:rsid w:val="0075378B"/>
    <w:rsid w:val="007827AA"/>
    <w:rsid w:val="007B70CE"/>
    <w:rsid w:val="007C4B4E"/>
    <w:rsid w:val="007F5002"/>
    <w:rsid w:val="00801B19"/>
    <w:rsid w:val="00816640"/>
    <w:rsid w:val="00820334"/>
    <w:rsid w:val="00853301"/>
    <w:rsid w:val="00855FB0"/>
    <w:rsid w:val="0086756B"/>
    <w:rsid w:val="008C07BC"/>
    <w:rsid w:val="008C0A98"/>
    <w:rsid w:val="008D0D3F"/>
    <w:rsid w:val="008D2F67"/>
    <w:rsid w:val="008F0B21"/>
    <w:rsid w:val="008F1BEC"/>
    <w:rsid w:val="00901A28"/>
    <w:rsid w:val="009033C9"/>
    <w:rsid w:val="0099422C"/>
    <w:rsid w:val="009A031A"/>
    <w:rsid w:val="009A5F3F"/>
    <w:rsid w:val="009C2DBE"/>
    <w:rsid w:val="009C4728"/>
    <w:rsid w:val="009D4B64"/>
    <w:rsid w:val="009E5724"/>
    <w:rsid w:val="009F25CA"/>
    <w:rsid w:val="00A1218B"/>
    <w:rsid w:val="00A31B88"/>
    <w:rsid w:val="00A31BD3"/>
    <w:rsid w:val="00A35DED"/>
    <w:rsid w:val="00A377A3"/>
    <w:rsid w:val="00A6580A"/>
    <w:rsid w:val="00AB5F90"/>
    <w:rsid w:val="00AC17F7"/>
    <w:rsid w:val="00AC1A7F"/>
    <w:rsid w:val="00AD0311"/>
    <w:rsid w:val="00AD5D6D"/>
    <w:rsid w:val="00AE27A9"/>
    <w:rsid w:val="00B16FE9"/>
    <w:rsid w:val="00B2078E"/>
    <w:rsid w:val="00B2208F"/>
    <w:rsid w:val="00B22379"/>
    <w:rsid w:val="00B25FC5"/>
    <w:rsid w:val="00B30A16"/>
    <w:rsid w:val="00B530DB"/>
    <w:rsid w:val="00B93A55"/>
    <w:rsid w:val="00BC1768"/>
    <w:rsid w:val="00BC7D35"/>
    <w:rsid w:val="00BD197D"/>
    <w:rsid w:val="00BE385E"/>
    <w:rsid w:val="00BF13D5"/>
    <w:rsid w:val="00BF603C"/>
    <w:rsid w:val="00C049C9"/>
    <w:rsid w:val="00C17DA9"/>
    <w:rsid w:val="00C2394F"/>
    <w:rsid w:val="00C240B1"/>
    <w:rsid w:val="00C2697F"/>
    <w:rsid w:val="00C3038B"/>
    <w:rsid w:val="00C33DB8"/>
    <w:rsid w:val="00C47A83"/>
    <w:rsid w:val="00C6770E"/>
    <w:rsid w:val="00C71FD8"/>
    <w:rsid w:val="00CB128A"/>
    <w:rsid w:val="00CB270E"/>
    <w:rsid w:val="00CC4476"/>
    <w:rsid w:val="00CC5A51"/>
    <w:rsid w:val="00CE70F7"/>
    <w:rsid w:val="00D04EAA"/>
    <w:rsid w:val="00D17890"/>
    <w:rsid w:val="00D17B1D"/>
    <w:rsid w:val="00D17DE9"/>
    <w:rsid w:val="00D26D9A"/>
    <w:rsid w:val="00D41B6B"/>
    <w:rsid w:val="00D53BDD"/>
    <w:rsid w:val="00D80096"/>
    <w:rsid w:val="00D82781"/>
    <w:rsid w:val="00DF2575"/>
    <w:rsid w:val="00E9110A"/>
    <w:rsid w:val="00EA6098"/>
    <w:rsid w:val="00EB0F12"/>
    <w:rsid w:val="00ED36E9"/>
    <w:rsid w:val="00EE4EE8"/>
    <w:rsid w:val="00EF3E19"/>
    <w:rsid w:val="00F24F9D"/>
    <w:rsid w:val="00F57F8D"/>
    <w:rsid w:val="00F6114F"/>
    <w:rsid w:val="00F66B5E"/>
    <w:rsid w:val="00FA3082"/>
    <w:rsid w:val="00FC66FB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E77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104E77"/>
    <w:pPr>
      <w:keepNext/>
      <w:tabs>
        <w:tab w:val="left" w:pos="-720"/>
      </w:tabs>
      <w:suppressAutoHyphens/>
      <w:spacing w:line="228" w:lineRule="auto"/>
      <w:jc w:val="center"/>
      <w:outlineLvl w:val="0"/>
    </w:pPr>
    <w:rPr>
      <w:rFonts w:ascii="Trebuchet MS" w:hAnsi="Trebuchet MS"/>
      <w:spacing w:val="-2"/>
      <w:sz w:val="24"/>
    </w:rPr>
  </w:style>
  <w:style w:type="paragraph" w:styleId="Heading2">
    <w:name w:val="heading 2"/>
    <w:basedOn w:val="Normal"/>
    <w:next w:val="Normal"/>
    <w:qFormat/>
    <w:rsid w:val="00104E77"/>
    <w:pPr>
      <w:keepNext/>
      <w:shd w:val="pct25" w:color="000000" w:fill="FFFFFF"/>
      <w:tabs>
        <w:tab w:val="left" w:pos="-720"/>
      </w:tabs>
      <w:suppressAutoHyphens/>
      <w:spacing w:line="228" w:lineRule="auto"/>
      <w:jc w:val="both"/>
      <w:outlineLvl w:val="1"/>
    </w:pPr>
    <w:rPr>
      <w:rFonts w:ascii="Trebuchet MS" w:hAnsi="Trebuchet MS"/>
      <w:b/>
      <w:spacing w:val="-2"/>
      <w:sz w:val="28"/>
    </w:rPr>
  </w:style>
  <w:style w:type="paragraph" w:styleId="Heading3">
    <w:name w:val="heading 3"/>
    <w:basedOn w:val="Normal"/>
    <w:next w:val="Normal"/>
    <w:qFormat/>
    <w:rsid w:val="00104E77"/>
    <w:pPr>
      <w:keepNext/>
      <w:tabs>
        <w:tab w:val="right" w:pos="9360"/>
      </w:tabs>
      <w:suppressAutoHyphens/>
      <w:spacing w:line="228" w:lineRule="auto"/>
      <w:outlineLvl w:val="2"/>
    </w:pPr>
    <w:rPr>
      <w:rFonts w:ascii="Trebuchet MS" w:hAnsi="Trebuchet MS"/>
      <w:spacing w:val="-2"/>
      <w:sz w:val="24"/>
    </w:rPr>
  </w:style>
  <w:style w:type="paragraph" w:styleId="Heading4">
    <w:name w:val="heading 4"/>
    <w:basedOn w:val="Normal"/>
    <w:next w:val="Normal"/>
    <w:qFormat/>
    <w:rsid w:val="00104E77"/>
    <w:pPr>
      <w:keepNext/>
      <w:tabs>
        <w:tab w:val="left" w:pos="-720"/>
      </w:tabs>
      <w:suppressAutoHyphens/>
      <w:spacing w:before="40" w:after="40" w:line="228" w:lineRule="auto"/>
      <w:outlineLvl w:val="3"/>
    </w:pPr>
    <w:rPr>
      <w:rFonts w:ascii="Trebuchet MS" w:hAnsi="Trebuchet MS"/>
      <w:i/>
      <w:spacing w:val="-2"/>
      <w:sz w:val="24"/>
    </w:rPr>
  </w:style>
  <w:style w:type="paragraph" w:styleId="Heading5">
    <w:name w:val="heading 5"/>
    <w:basedOn w:val="Normal"/>
    <w:next w:val="Normal"/>
    <w:qFormat/>
    <w:rsid w:val="00104E77"/>
    <w:pPr>
      <w:keepNext/>
      <w:shd w:val="pct25" w:color="000000" w:fill="FFFFFF"/>
      <w:tabs>
        <w:tab w:val="left" w:pos="-720"/>
      </w:tabs>
      <w:suppressAutoHyphens/>
      <w:spacing w:line="228" w:lineRule="auto"/>
      <w:outlineLvl w:val="4"/>
    </w:pPr>
    <w:rPr>
      <w:rFonts w:ascii="Trebuchet MS" w:hAnsi="Trebuchet MS"/>
      <w:b/>
      <w:spacing w:val="-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04E77"/>
    <w:rPr>
      <w:sz w:val="24"/>
    </w:rPr>
  </w:style>
  <w:style w:type="character" w:styleId="EndnoteReference">
    <w:name w:val="endnote reference"/>
    <w:basedOn w:val="DefaultParagraphFont"/>
    <w:semiHidden/>
    <w:rsid w:val="00104E77"/>
    <w:rPr>
      <w:vertAlign w:val="superscript"/>
    </w:rPr>
  </w:style>
  <w:style w:type="paragraph" w:styleId="FootnoteText">
    <w:name w:val="footnote text"/>
    <w:basedOn w:val="Normal"/>
    <w:semiHidden/>
    <w:rsid w:val="00104E77"/>
    <w:rPr>
      <w:sz w:val="24"/>
    </w:rPr>
  </w:style>
  <w:style w:type="character" w:styleId="FootnoteReference">
    <w:name w:val="footnote reference"/>
    <w:basedOn w:val="DefaultParagraphFont"/>
    <w:semiHidden/>
    <w:rsid w:val="00104E77"/>
    <w:rPr>
      <w:vertAlign w:val="superscript"/>
    </w:rPr>
  </w:style>
  <w:style w:type="paragraph" w:styleId="TOC1">
    <w:name w:val="toc 1"/>
    <w:basedOn w:val="Normal"/>
    <w:next w:val="Normal"/>
    <w:semiHidden/>
    <w:rsid w:val="00104E7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04E7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04E7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04E7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04E7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04E7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04E7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04E7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04E7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04E7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04E7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04E7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04E77"/>
    <w:rPr>
      <w:sz w:val="24"/>
    </w:rPr>
  </w:style>
  <w:style w:type="character" w:customStyle="1" w:styleId="EquationCaption">
    <w:name w:val="_Equation Caption"/>
    <w:rsid w:val="00104E77"/>
  </w:style>
  <w:style w:type="paragraph" w:styleId="Header">
    <w:name w:val="header"/>
    <w:basedOn w:val="Normal"/>
    <w:semiHidden/>
    <w:rsid w:val="00104E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04E77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C240B1"/>
  </w:style>
  <w:style w:type="paragraph" w:styleId="ListParagraph">
    <w:name w:val="List Paragraph"/>
    <w:basedOn w:val="Normal"/>
    <w:uiPriority w:val="34"/>
    <w:qFormat/>
    <w:rsid w:val="00327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E77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104E77"/>
    <w:pPr>
      <w:keepNext/>
      <w:tabs>
        <w:tab w:val="left" w:pos="-720"/>
      </w:tabs>
      <w:suppressAutoHyphens/>
      <w:spacing w:line="228" w:lineRule="auto"/>
      <w:jc w:val="center"/>
      <w:outlineLvl w:val="0"/>
    </w:pPr>
    <w:rPr>
      <w:rFonts w:ascii="Trebuchet MS" w:hAnsi="Trebuchet MS"/>
      <w:spacing w:val="-2"/>
      <w:sz w:val="24"/>
    </w:rPr>
  </w:style>
  <w:style w:type="paragraph" w:styleId="Heading2">
    <w:name w:val="heading 2"/>
    <w:basedOn w:val="Normal"/>
    <w:next w:val="Normal"/>
    <w:qFormat/>
    <w:rsid w:val="00104E77"/>
    <w:pPr>
      <w:keepNext/>
      <w:shd w:val="pct25" w:color="000000" w:fill="FFFFFF"/>
      <w:tabs>
        <w:tab w:val="left" w:pos="-720"/>
      </w:tabs>
      <w:suppressAutoHyphens/>
      <w:spacing w:line="228" w:lineRule="auto"/>
      <w:jc w:val="both"/>
      <w:outlineLvl w:val="1"/>
    </w:pPr>
    <w:rPr>
      <w:rFonts w:ascii="Trebuchet MS" w:hAnsi="Trebuchet MS"/>
      <w:b/>
      <w:spacing w:val="-2"/>
      <w:sz w:val="28"/>
    </w:rPr>
  </w:style>
  <w:style w:type="paragraph" w:styleId="Heading3">
    <w:name w:val="heading 3"/>
    <w:basedOn w:val="Normal"/>
    <w:next w:val="Normal"/>
    <w:qFormat/>
    <w:rsid w:val="00104E77"/>
    <w:pPr>
      <w:keepNext/>
      <w:tabs>
        <w:tab w:val="right" w:pos="9360"/>
      </w:tabs>
      <w:suppressAutoHyphens/>
      <w:spacing w:line="228" w:lineRule="auto"/>
      <w:outlineLvl w:val="2"/>
    </w:pPr>
    <w:rPr>
      <w:rFonts w:ascii="Trebuchet MS" w:hAnsi="Trebuchet MS"/>
      <w:spacing w:val="-2"/>
      <w:sz w:val="24"/>
    </w:rPr>
  </w:style>
  <w:style w:type="paragraph" w:styleId="Heading4">
    <w:name w:val="heading 4"/>
    <w:basedOn w:val="Normal"/>
    <w:next w:val="Normal"/>
    <w:qFormat/>
    <w:rsid w:val="00104E77"/>
    <w:pPr>
      <w:keepNext/>
      <w:tabs>
        <w:tab w:val="left" w:pos="-720"/>
      </w:tabs>
      <w:suppressAutoHyphens/>
      <w:spacing w:before="40" w:after="40" w:line="228" w:lineRule="auto"/>
      <w:outlineLvl w:val="3"/>
    </w:pPr>
    <w:rPr>
      <w:rFonts w:ascii="Trebuchet MS" w:hAnsi="Trebuchet MS"/>
      <w:i/>
      <w:spacing w:val="-2"/>
      <w:sz w:val="24"/>
    </w:rPr>
  </w:style>
  <w:style w:type="paragraph" w:styleId="Heading5">
    <w:name w:val="heading 5"/>
    <w:basedOn w:val="Normal"/>
    <w:next w:val="Normal"/>
    <w:qFormat/>
    <w:rsid w:val="00104E77"/>
    <w:pPr>
      <w:keepNext/>
      <w:shd w:val="pct25" w:color="000000" w:fill="FFFFFF"/>
      <w:tabs>
        <w:tab w:val="left" w:pos="-720"/>
      </w:tabs>
      <w:suppressAutoHyphens/>
      <w:spacing w:line="228" w:lineRule="auto"/>
      <w:outlineLvl w:val="4"/>
    </w:pPr>
    <w:rPr>
      <w:rFonts w:ascii="Trebuchet MS" w:hAnsi="Trebuchet MS"/>
      <w:b/>
      <w:spacing w:val="-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04E77"/>
    <w:rPr>
      <w:sz w:val="24"/>
    </w:rPr>
  </w:style>
  <w:style w:type="character" w:styleId="EndnoteReference">
    <w:name w:val="endnote reference"/>
    <w:basedOn w:val="DefaultParagraphFont"/>
    <w:semiHidden/>
    <w:rsid w:val="00104E77"/>
    <w:rPr>
      <w:vertAlign w:val="superscript"/>
    </w:rPr>
  </w:style>
  <w:style w:type="paragraph" w:styleId="FootnoteText">
    <w:name w:val="footnote text"/>
    <w:basedOn w:val="Normal"/>
    <w:semiHidden/>
    <w:rsid w:val="00104E77"/>
    <w:rPr>
      <w:sz w:val="24"/>
    </w:rPr>
  </w:style>
  <w:style w:type="character" w:styleId="FootnoteReference">
    <w:name w:val="footnote reference"/>
    <w:basedOn w:val="DefaultParagraphFont"/>
    <w:semiHidden/>
    <w:rsid w:val="00104E77"/>
    <w:rPr>
      <w:vertAlign w:val="superscript"/>
    </w:rPr>
  </w:style>
  <w:style w:type="paragraph" w:styleId="TOC1">
    <w:name w:val="toc 1"/>
    <w:basedOn w:val="Normal"/>
    <w:next w:val="Normal"/>
    <w:semiHidden/>
    <w:rsid w:val="00104E7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04E7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04E7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04E7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04E7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04E7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04E7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04E7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04E7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04E7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04E7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04E7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04E77"/>
    <w:rPr>
      <w:sz w:val="24"/>
    </w:rPr>
  </w:style>
  <w:style w:type="character" w:customStyle="1" w:styleId="EquationCaption">
    <w:name w:val="_Equation Caption"/>
    <w:rsid w:val="00104E77"/>
  </w:style>
  <w:style w:type="paragraph" w:styleId="Header">
    <w:name w:val="header"/>
    <w:basedOn w:val="Normal"/>
    <w:semiHidden/>
    <w:rsid w:val="00104E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04E77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C240B1"/>
  </w:style>
  <w:style w:type="paragraph" w:styleId="ListParagraph">
    <w:name w:val="List Paragraph"/>
    <w:basedOn w:val="Normal"/>
    <w:uiPriority w:val="34"/>
    <w:qFormat/>
    <w:rsid w:val="0032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2EC0EBC-220C-4DB4-B93D-2B7EB0EA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Wagner	(215) 723-8193</vt:lpstr>
    </vt:vector>
  </TitlesOfParts>
  <Company>TNS Intersearch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Wagner	(215) 723-8193</dc:title>
  <dc:creator>Karen A. Kearns</dc:creator>
  <dc:description>Resume for Mark</dc:description>
  <cp:lastModifiedBy>Jerry</cp:lastModifiedBy>
  <cp:revision>6</cp:revision>
  <cp:lastPrinted>2006-08-30T02:19:00Z</cp:lastPrinted>
  <dcterms:created xsi:type="dcterms:W3CDTF">2018-09-11T00:34:00Z</dcterms:created>
  <dcterms:modified xsi:type="dcterms:W3CDTF">2019-01-24T01:49:00Z</dcterms:modified>
</cp:coreProperties>
</file>