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E0BB7" w14:textId="0EC58840" w:rsidR="00B90EBB" w:rsidRDefault="00052D46">
      <w:pPr>
        <w:pStyle w:val="ParaAttribute0"/>
        <w:rPr>
          <w:rFonts w:eastAsia="Times New Roman"/>
          <w:sz w:val="30"/>
          <w:szCs w:val="30"/>
        </w:rPr>
      </w:pPr>
      <w:r>
        <w:rPr>
          <w:rStyle w:val="CharAttribute1"/>
          <w:rFonts w:eastAsia="Batang"/>
          <w:szCs w:val="22"/>
        </w:rPr>
        <w:t>Natasha R. Melvin</w:t>
      </w:r>
      <w:r w:rsidR="00756F37">
        <w:rPr>
          <w:rStyle w:val="CharAttribute2"/>
          <w:rFonts w:eastAsia="Batang"/>
          <w:szCs w:val="30"/>
        </w:rPr>
        <w:tab/>
      </w:r>
      <w:r w:rsidR="00756F37">
        <w:rPr>
          <w:rStyle w:val="CharAttribute2"/>
          <w:rFonts w:eastAsia="Batang"/>
          <w:szCs w:val="30"/>
        </w:rPr>
        <w:tab/>
      </w:r>
      <w:r w:rsidR="00756F37">
        <w:rPr>
          <w:rStyle w:val="CharAttribute2"/>
          <w:rFonts w:eastAsia="Batang"/>
          <w:szCs w:val="30"/>
        </w:rPr>
        <w:tab/>
      </w:r>
      <w:r w:rsidR="00756F37">
        <w:rPr>
          <w:rStyle w:val="CharAttribute2"/>
          <w:rFonts w:eastAsia="Batang"/>
          <w:szCs w:val="30"/>
        </w:rPr>
        <w:tab/>
      </w:r>
      <w:r w:rsidR="00756F37">
        <w:rPr>
          <w:rStyle w:val="CharAttribute2"/>
          <w:rFonts w:eastAsia="Batang"/>
          <w:szCs w:val="30"/>
        </w:rPr>
        <w:tab/>
        <w:t xml:space="preserve">    </w:t>
      </w:r>
      <w:r w:rsidR="00756F37">
        <w:rPr>
          <w:rStyle w:val="CharAttribute2"/>
          <w:rFonts w:eastAsia="Batang"/>
          <w:szCs w:val="30"/>
        </w:rPr>
        <w:tab/>
      </w:r>
      <w:r w:rsidR="00756F37">
        <w:rPr>
          <w:rStyle w:val="CharAttribute2"/>
          <w:rFonts w:eastAsia="Batang"/>
          <w:szCs w:val="30"/>
        </w:rPr>
        <w:tab/>
        <w:t xml:space="preserve">   </w:t>
      </w:r>
      <w:r>
        <w:rPr>
          <w:rStyle w:val="CharAttribute3"/>
          <w:rFonts w:eastAsia="Batang"/>
          <w:szCs w:val="22"/>
        </w:rPr>
        <w:t>tashamel2006@yahoo.com</w:t>
      </w:r>
    </w:p>
    <w:p w14:paraId="3AE447A5" w14:textId="05EFF5B8" w:rsidR="00B90EBB" w:rsidRDefault="00052D46">
      <w:pPr>
        <w:pStyle w:val="ParaAttribute1"/>
        <w:rPr>
          <w:rFonts w:eastAsia="Times New Roman"/>
        </w:rPr>
      </w:pPr>
      <w:r>
        <w:rPr>
          <w:rStyle w:val="CharAttribute4"/>
          <w:rFonts w:eastAsia="Batang"/>
        </w:rPr>
        <w:t>1307 South 53rd Street | Philadelphia | P A | 19143 | cell 215.</w:t>
      </w:r>
      <w:r w:rsidR="00164D22">
        <w:rPr>
          <w:rStyle w:val="CharAttribute4"/>
          <w:rFonts w:eastAsia="Batang"/>
        </w:rPr>
        <w:t>239.8467</w:t>
      </w:r>
    </w:p>
    <w:p w14:paraId="629D4873" w14:textId="77777777" w:rsidR="00B90EBB" w:rsidRDefault="00B90EBB">
      <w:pPr>
        <w:pStyle w:val="ParaAttribute1"/>
        <w:rPr>
          <w:rFonts w:eastAsia="Times New Roman"/>
        </w:rPr>
      </w:pPr>
    </w:p>
    <w:p w14:paraId="46F156DE" w14:textId="77777777" w:rsidR="00B90EBB" w:rsidRDefault="00052D46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>EDUCATION:</w:t>
      </w:r>
      <w:r>
        <w:rPr>
          <w:rStyle w:val="CharAttribute3"/>
          <w:rFonts w:eastAsia="Batang"/>
          <w:szCs w:val="22"/>
        </w:rPr>
        <w:tab/>
        <w:t>TEMPLE UNIVERSITY, Fox School of Business, Philadelphia, PA</w:t>
      </w:r>
    </w:p>
    <w:p w14:paraId="339E5C7D" w14:textId="77777777" w:rsidR="00B90EBB" w:rsidRDefault="00052D46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5"/>
          <w:rFonts w:eastAsia="Batang"/>
          <w:szCs w:val="22"/>
        </w:rPr>
        <w:t xml:space="preserve">                                Bachelor of Business Administration May 2012</w:t>
      </w:r>
    </w:p>
    <w:p w14:paraId="5D4EF915" w14:textId="77777777" w:rsidR="00B90EBB" w:rsidRDefault="00052D46">
      <w:pPr>
        <w:pStyle w:val="ParaAttribute2"/>
        <w:rPr>
          <w:rFonts w:eastAsia="Times New Roman"/>
          <w:sz w:val="22"/>
          <w:szCs w:val="22"/>
        </w:rPr>
      </w:pPr>
      <w:r>
        <w:rPr>
          <w:rStyle w:val="CharAttribute1"/>
          <w:rFonts w:eastAsia="Batang"/>
          <w:szCs w:val="22"/>
        </w:rPr>
        <w:tab/>
      </w:r>
      <w:r>
        <w:rPr>
          <w:rStyle w:val="CharAttribute1"/>
          <w:rFonts w:eastAsia="Batang"/>
          <w:szCs w:val="22"/>
        </w:rPr>
        <w:tab/>
      </w:r>
      <w:r>
        <w:rPr>
          <w:rStyle w:val="CharAttribute1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>MAJOR: Business | MINOR: Human Resource Management</w:t>
      </w:r>
    </w:p>
    <w:p w14:paraId="39B67405" w14:textId="77777777" w:rsidR="00B90EBB" w:rsidRDefault="00B90EBB">
      <w:pPr>
        <w:pStyle w:val="ParaAttribute1"/>
        <w:rPr>
          <w:rFonts w:eastAsia="Times New Roman"/>
          <w:sz w:val="22"/>
          <w:szCs w:val="22"/>
        </w:rPr>
      </w:pPr>
    </w:p>
    <w:p w14:paraId="278DB20B" w14:textId="77777777" w:rsidR="00B90EBB" w:rsidRDefault="00052D46">
      <w:pPr>
        <w:pStyle w:val="ParaAttribute1"/>
        <w:rPr>
          <w:rFonts w:eastAsia="Times New Roman"/>
        </w:rPr>
      </w:pPr>
      <w:r>
        <w:rPr>
          <w:rStyle w:val="CharAttribute0"/>
          <w:rFonts w:eastAsia="Batang"/>
        </w:rPr>
        <w:t>ACTIVITIES &amp; AWARD</w:t>
      </w:r>
    </w:p>
    <w:p w14:paraId="01F41BC1" w14:textId="0FF1EE17" w:rsidR="00B90EBB" w:rsidRDefault="00052D46">
      <w:pPr>
        <w:pStyle w:val="ParaAttribute3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>Secretary, Ivan “Pick” Brown Memorial Fund, January 2009-</w:t>
      </w:r>
      <w:r w:rsidR="001B7E11">
        <w:rPr>
          <w:rStyle w:val="CharAttribute3"/>
          <w:rFonts w:eastAsia="Batang"/>
          <w:szCs w:val="22"/>
        </w:rPr>
        <w:t>August 2015</w:t>
      </w:r>
    </w:p>
    <w:p w14:paraId="0CD960BB" w14:textId="74DE25A7" w:rsidR="00B90EBB" w:rsidRDefault="00052D46">
      <w:pPr>
        <w:pStyle w:val="ParaAttribute3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Computer Literacy Certificate, April 2012</w:t>
      </w:r>
    </w:p>
    <w:p w14:paraId="09577434" w14:textId="5B44EB3E" w:rsidR="00BF4745" w:rsidRDefault="00BF4745">
      <w:pPr>
        <w:pStyle w:val="ParaAttribute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Mandated Reporter Training Certificate</w:t>
      </w:r>
      <w:r w:rsidR="002326FD">
        <w:rPr>
          <w:rFonts w:eastAsia="Times New Roman"/>
          <w:sz w:val="22"/>
          <w:szCs w:val="22"/>
        </w:rPr>
        <w:t>,</w:t>
      </w:r>
      <w:r>
        <w:rPr>
          <w:rFonts w:eastAsia="Times New Roman"/>
          <w:sz w:val="22"/>
          <w:szCs w:val="22"/>
        </w:rPr>
        <w:t>2015</w:t>
      </w:r>
    </w:p>
    <w:p w14:paraId="1BD67D5B" w14:textId="2D4D0A87" w:rsidR="002326FD" w:rsidRDefault="002326FD">
      <w:pPr>
        <w:pStyle w:val="ParaAttribute3"/>
        <w:rPr>
          <w:rFonts w:eastAsia="Times New Roman"/>
          <w:sz w:val="22"/>
          <w:szCs w:val="22"/>
        </w:rPr>
      </w:pPr>
      <w:r>
        <w:rPr>
          <w:rFonts w:eastAsia="Times New Roman"/>
          <w:sz w:val="22"/>
          <w:szCs w:val="22"/>
        </w:rPr>
        <w:t>The Complete Course on How To Supervise People, March 2018</w:t>
      </w:r>
    </w:p>
    <w:p w14:paraId="0A60A075" w14:textId="682E2F42" w:rsidR="00B90EBB" w:rsidRDefault="00052D46">
      <w:pPr>
        <w:pStyle w:val="ParaAttribute1"/>
        <w:rPr>
          <w:rStyle w:val="CharAttribute1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>EXPERIENCE:</w:t>
      </w:r>
      <w:r>
        <w:rPr>
          <w:rStyle w:val="CharAttribute1"/>
          <w:rFonts w:eastAsia="Batang"/>
          <w:szCs w:val="22"/>
        </w:rPr>
        <w:tab/>
      </w:r>
    </w:p>
    <w:p w14:paraId="4ED7D503" w14:textId="1C7C230A" w:rsidR="00E45E6A" w:rsidRDefault="00E45E6A">
      <w:pPr>
        <w:pStyle w:val="ParaAttribute1"/>
        <w:rPr>
          <w:rFonts w:eastAsia="Times New Roman"/>
          <w:sz w:val="22"/>
          <w:szCs w:val="22"/>
        </w:rPr>
      </w:pPr>
    </w:p>
    <w:p w14:paraId="3802A13F" w14:textId="2E2E7C88" w:rsidR="00E45E6A" w:rsidRDefault="00E45E6A" w:rsidP="00E45E6A">
      <w:pPr>
        <w:pStyle w:val="ParaAttribute1"/>
        <w:ind w:left="1440"/>
        <w:rPr>
          <w:rStyle w:val="CharAttribute1"/>
          <w:rFonts w:eastAsia="Batang"/>
          <w:b w:val="0"/>
          <w:szCs w:val="22"/>
        </w:rPr>
      </w:pPr>
      <w:r>
        <w:rPr>
          <w:rStyle w:val="CharAttribute3"/>
          <w:rFonts w:eastAsia="Batang"/>
          <w:szCs w:val="22"/>
        </w:rPr>
        <w:t xml:space="preserve">      </w:t>
      </w:r>
      <w:r w:rsidR="00450D20">
        <w:rPr>
          <w:rStyle w:val="CharAttribute3"/>
          <w:rFonts w:eastAsia="Batang"/>
          <w:szCs w:val="22"/>
        </w:rPr>
        <w:t>Caring People Alliance/</w:t>
      </w:r>
      <w:r>
        <w:rPr>
          <w:rStyle w:val="CharAttribute3"/>
          <w:rFonts w:eastAsia="Batang"/>
          <w:szCs w:val="22"/>
        </w:rPr>
        <w:t>CCIS</w:t>
      </w:r>
      <w:r>
        <w:rPr>
          <w:rStyle w:val="CharAttribute1"/>
          <w:rFonts w:eastAsia="Batang"/>
          <w:b w:val="0"/>
          <w:szCs w:val="22"/>
        </w:rPr>
        <w:t>-</w:t>
      </w:r>
      <w:r w:rsidRPr="00756F37">
        <w:rPr>
          <w:rStyle w:val="CharAttribute1"/>
          <w:rFonts w:eastAsia="Batang"/>
          <w:b w:val="0"/>
          <w:szCs w:val="22"/>
        </w:rPr>
        <w:t xml:space="preserve">South and West </w:t>
      </w:r>
      <w:r>
        <w:rPr>
          <w:rStyle w:val="CharAttribute1"/>
          <w:rFonts w:eastAsia="Batang"/>
          <w:b w:val="0"/>
          <w:szCs w:val="22"/>
        </w:rPr>
        <w:t xml:space="preserve">                                July 2018-Present</w:t>
      </w:r>
    </w:p>
    <w:p w14:paraId="57F0B48B" w14:textId="01F6CE60" w:rsidR="00E45E6A" w:rsidRDefault="00E45E6A" w:rsidP="00E45E6A">
      <w:pPr>
        <w:pStyle w:val="ParaAttribute1"/>
        <w:ind w:left="720" w:firstLine="72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      Provider Services Supervisor</w:t>
      </w:r>
    </w:p>
    <w:p w14:paraId="484B1D59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Establish and maintain relationships with providers</w:t>
      </w:r>
    </w:p>
    <w:p w14:paraId="04B1CBE8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Maintain complete, accurate and accessible automated and manual files and </w:t>
      </w:r>
    </w:p>
    <w:p w14:paraId="33E83E53" w14:textId="77777777" w:rsidR="00E45E6A" w:rsidRDefault="00E45E6A" w:rsidP="00E45E6A">
      <w:pPr>
        <w:pStyle w:val="ParaAttribute1"/>
        <w:ind w:left="216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records on service provider</w:t>
      </w:r>
    </w:p>
    <w:p w14:paraId="6FABD515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Develop and retain new providers </w:t>
      </w:r>
    </w:p>
    <w:p w14:paraId="2E1A8C27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Identifying and meeting provider training needs</w:t>
      </w:r>
    </w:p>
    <w:p w14:paraId="4B7F8205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current knowledge and awareness of government, CPA funding source, and other applicable childcare laws, regulations and requirements</w:t>
      </w:r>
    </w:p>
    <w:p w14:paraId="75ABC916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Entering new provider agreements into Pelican</w:t>
      </w:r>
    </w:p>
    <w:p w14:paraId="5A4E57F0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a daily calendar and email</w:t>
      </w:r>
    </w:p>
    <w:p w14:paraId="0A907146" w14:textId="77777777" w:rsidR="00E45E6A" w:rsidRDefault="00E45E6A" w:rsidP="00E45E6A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Tallying work hours on ADP, check and track paid time off, sick time</w:t>
      </w:r>
    </w:p>
    <w:p w14:paraId="6158FCFD" w14:textId="62565129" w:rsidR="00E45E6A" w:rsidRDefault="00E45E6A" w:rsidP="00E45E6A">
      <w:pPr>
        <w:pStyle w:val="ParaAttribute1"/>
        <w:numPr>
          <w:ilvl w:val="0"/>
          <w:numId w:val="10"/>
        </w:numPr>
        <w:rPr>
          <w:rFonts w:eastAsia="Times New Roman"/>
          <w:sz w:val="22"/>
          <w:szCs w:val="22"/>
        </w:rPr>
      </w:pPr>
      <w:r>
        <w:rPr>
          <w:rStyle w:val="CharAttribute1"/>
          <w:rFonts w:eastAsia="Batang"/>
          <w:b w:val="0"/>
          <w:szCs w:val="22"/>
        </w:rPr>
        <w:t>Prepare appraisal reports for approval from the director</w:t>
      </w:r>
    </w:p>
    <w:p w14:paraId="068A8A43" w14:textId="77777777" w:rsidR="00FE799F" w:rsidRDefault="00052D46">
      <w:pPr>
        <w:pStyle w:val="ParaAttribute1"/>
        <w:rPr>
          <w:rStyle w:val="CharAttribute1"/>
          <w:rFonts w:eastAsia="Batang"/>
          <w:szCs w:val="22"/>
        </w:rPr>
      </w:pPr>
      <w:r>
        <w:rPr>
          <w:rStyle w:val="CharAttribute1"/>
          <w:rFonts w:eastAsia="Batang"/>
          <w:szCs w:val="22"/>
        </w:rPr>
        <w:t xml:space="preserve">                             </w:t>
      </w:r>
    </w:p>
    <w:p w14:paraId="122CAE07" w14:textId="0DBA423B" w:rsidR="00EA00E8" w:rsidRDefault="00EA00E8" w:rsidP="00EA00E8">
      <w:pPr>
        <w:pStyle w:val="ParaAttribute1"/>
        <w:ind w:left="720" w:firstLine="720"/>
        <w:rPr>
          <w:rStyle w:val="CharAttribute1"/>
          <w:rFonts w:eastAsia="Batang"/>
          <w:b w:val="0"/>
          <w:szCs w:val="22"/>
        </w:rPr>
      </w:pPr>
      <w:r>
        <w:rPr>
          <w:rStyle w:val="CharAttribute3"/>
          <w:rFonts w:eastAsia="Batang"/>
          <w:szCs w:val="22"/>
        </w:rPr>
        <w:t xml:space="preserve">     </w:t>
      </w:r>
      <w:bookmarkStart w:id="0" w:name="_Hlk520742488"/>
      <w:bookmarkStart w:id="1" w:name="_Hlk520744946"/>
      <w:r w:rsidR="00450D20">
        <w:rPr>
          <w:rStyle w:val="CharAttribute3"/>
          <w:rFonts w:eastAsia="Batang"/>
          <w:szCs w:val="22"/>
        </w:rPr>
        <w:t>Caring People Alliance/</w:t>
      </w:r>
      <w:r>
        <w:rPr>
          <w:rStyle w:val="CharAttribute3"/>
          <w:rFonts w:eastAsia="Batang"/>
          <w:szCs w:val="22"/>
        </w:rPr>
        <w:t>CCIS</w:t>
      </w:r>
      <w:r>
        <w:rPr>
          <w:rStyle w:val="CharAttribute1"/>
          <w:rFonts w:eastAsia="Batang"/>
          <w:b w:val="0"/>
          <w:szCs w:val="22"/>
        </w:rPr>
        <w:t>-</w:t>
      </w:r>
      <w:r w:rsidRPr="00756F37">
        <w:rPr>
          <w:rStyle w:val="CharAttribute1"/>
          <w:rFonts w:eastAsia="Batang"/>
          <w:b w:val="0"/>
          <w:szCs w:val="22"/>
        </w:rPr>
        <w:t>South and West</w:t>
      </w:r>
      <w:bookmarkEnd w:id="1"/>
      <w:r w:rsidRPr="00756F37">
        <w:rPr>
          <w:rStyle w:val="CharAttribute1"/>
          <w:rFonts w:eastAsia="Batang"/>
          <w:b w:val="0"/>
          <w:szCs w:val="22"/>
        </w:rPr>
        <w:t xml:space="preserve"> </w:t>
      </w:r>
      <w:r>
        <w:rPr>
          <w:rStyle w:val="CharAttribute1"/>
          <w:rFonts w:eastAsia="Batang"/>
          <w:b w:val="0"/>
          <w:szCs w:val="22"/>
        </w:rPr>
        <w:t xml:space="preserve">                       </w:t>
      </w:r>
      <w:r w:rsidR="001B7E11">
        <w:rPr>
          <w:rStyle w:val="CharAttribute1"/>
          <w:rFonts w:eastAsia="Batang"/>
          <w:b w:val="0"/>
          <w:szCs w:val="22"/>
        </w:rPr>
        <w:t>January 2018</w:t>
      </w:r>
      <w:r>
        <w:rPr>
          <w:rStyle w:val="CharAttribute1"/>
          <w:rFonts w:eastAsia="Batang"/>
          <w:b w:val="0"/>
          <w:szCs w:val="22"/>
        </w:rPr>
        <w:t>-</w:t>
      </w:r>
      <w:r w:rsidR="00E45E6A">
        <w:rPr>
          <w:rStyle w:val="CharAttribute1"/>
          <w:rFonts w:eastAsia="Batang"/>
          <w:b w:val="0"/>
          <w:szCs w:val="22"/>
        </w:rPr>
        <w:t>July 2018</w:t>
      </w:r>
    </w:p>
    <w:p w14:paraId="571CEAC7" w14:textId="51FDC2E0" w:rsidR="00EA00E8" w:rsidRDefault="00EA00E8" w:rsidP="00EA00E8">
      <w:pPr>
        <w:pStyle w:val="ParaAttribute1"/>
        <w:ind w:left="171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Acting Provider Services Manager</w:t>
      </w:r>
    </w:p>
    <w:p w14:paraId="0B67C2E4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Establish and maintain relationships with providers</w:t>
      </w:r>
    </w:p>
    <w:p w14:paraId="26AC5C34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Maintain complete, accurate and accessible automated and manual files and </w:t>
      </w:r>
    </w:p>
    <w:p w14:paraId="3D59F349" w14:textId="77777777" w:rsidR="00EA00E8" w:rsidRDefault="00EA00E8" w:rsidP="00EA00E8">
      <w:pPr>
        <w:pStyle w:val="ParaAttribute1"/>
        <w:ind w:left="216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records on service provider</w:t>
      </w:r>
    </w:p>
    <w:p w14:paraId="3ED6FA6E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Develop and retain new providers </w:t>
      </w:r>
    </w:p>
    <w:p w14:paraId="58522FAB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Identifying and meeting provider training needs</w:t>
      </w:r>
    </w:p>
    <w:p w14:paraId="63FB8790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current knowledge and awareness of government, CPA funding source, and other applicable childcare laws, regulations and requirements</w:t>
      </w:r>
    </w:p>
    <w:p w14:paraId="438C945A" w14:textId="77777777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Entering new provider agreements into Pelican</w:t>
      </w:r>
    </w:p>
    <w:p w14:paraId="03240FE6" w14:textId="26913310" w:rsidR="00EA00E8" w:rsidRDefault="00EA00E8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a daily calendar and email</w:t>
      </w:r>
    </w:p>
    <w:p w14:paraId="2B60B006" w14:textId="1BA79BF1" w:rsidR="001B7E11" w:rsidRDefault="001B7E11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Tallying work hours on ADP, check and track paid time off, sick time</w:t>
      </w:r>
    </w:p>
    <w:p w14:paraId="08163130" w14:textId="0565004D" w:rsidR="005A3DB2" w:rsidRPr="00756F37" w:rsidRDefault="00A93B87" w:rsidP="00EA00E8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Prepare appraisal reports for approval from the director</w:t>
      </w:r>
      <w:bookmarkEnd w:id="0"/>
    </w:p>
    <w:p w14:paraId="1523D48C" w14:textId="77777777" w:rsidR="00EA00E8" w:rsidRDefault="00EA00E8" w:rsidP="00FE799F">
      <w:pPr>
        <w:pStyle w:val="ParaAttribute1"/>
        <w:ind w:left="990" w:firstLine="720"/>
        <w:rPr>
          <w:rStyle w:val="CharAttribute3"/>
          <w:rFonts w:eastAsia="Batang"/>
          <w:szCs w:val="22"/>
        </w:rPr>
      </w:pPr>
    </w:p>
    <w:p w14:paraId="30001135" w14:textId="77777777" w:rsidR="00EA00E8" w:rsidRDefault="00EA00E8" w:rsidP="00FE799F">
      <w:pPr>
        <w:pStyle w:val="ParaAttribute1"/>
        <w:ind w:left="990" w:firstLine="720"/>
        <w:rPr>
          <w:rStyle w:val="CharAttribute3"/>
          <w:rFonts w:eastAsia="Batang"/>
          <w:szCs w:val="22"/>
        </w:rPr>
      </w:pPr>
    </w:p>
    <w:p w14:paraId="21B29C9B" w14:textId="558D6033" w:rsidR="00FE799F" w:rsidRDefault="00450D20" w:rsidP="00FE799F">
      <w:pPr>
        <w:pStyle w:val="ParaAttribute1"/>
        <w:ind w:left="990" w:firstLine="720"/>
        <w:rPr>
          <w:rStyle w:val="CharAttribute1"/>
          <w:rFonts w:eastAsia="Batang"/>
          <w:b w:val="0"/>
          <w:szCs w:val="22"/>
        </w:rPr>
      </w:pPr>
      <w:r>
        <w:rPr>
          <w:rStyle w:val="CharAttribute3"/>
          <w:rFonts w:eastAsia="Batang"/>
          <w:szCs w:val="22"/>
        </w:rPr>
        <w:t>Caring People Alliance/CCIS</w:t>
      </w:r>
      <w:r>
        <w:rPr>
          <w:rStyle w:val="CharAttribute1"/>
          <w:rFonts w:eastAsia="Batang"/>
          <w:b w:val="0"/>
          <w:szCs w:val="22"/>
        </w:rPr>
        <w:t>-</w:t>
      </w:r>
      <w:r w:rsidRPr="00756F37">
        <w:rPr>
          <w:rStyle w:val="CharAttribute1"/>
          <w:rFonts w:eastAsia="Batang"/>
          <w:b w:val="0"/>
          <w:szCs w:val="22"/>
        </w:rPr>
        <w:t>South and West</w:t>
      </w:r>
      <w:r w:rsidR="00FE799F" w:rsidRPr="00756F37">
        <w:rPr>
          <w:rStyle w:val="CharAttribute1"/>
          <w:rFonts w:eastAsia="Batang"/>
          <w:b w:val="0"/>
          <w:szCs w:val="22"/>
        </w:rPr>
        <w:t xml:space="preserve"> </w:t>
      </w:r>
      <w:r w:rsidR="00FE799F">
        <w:rPr>
          <w:rStyle w:val="CharAttribute1"/>
          <w:rFonts w:eastAsia="Batang"/>
          <w:b w:val="0"/>
          <w:szCs w:val="22"/>
        </w:rPr>
        <w:t xml:space="preserve">              </w:t>
      </w:r>
      <w:bookmarkStart w:id="2" w:name="_GoBack"/>
      <w:bookmarkEnd w:id="2"/>
      <w:r w:rsidR="00FE799F">
        <w:rPr>
          <w:rStyle w:val="CharAttribute1"/>
          <w:rFonts w:eastAsia="Batang"/>
          <w:b w:val="0"/>
          <w:szCs w:val="22"/>
        </w:rPr>
        <w:t xml:space="preserve"> </w:t>
      </w:r>
      <w:r w:rsidR="001B7E11">
        <w:rPr>
          <w:rStyle w:val="CharAttribute1"/>
          <w:rFonts w:eastAsia="Batang"/>
          <w:b w:val="0"/>
          <w:szCs w:val="22"/>
        </w:rPr>
        <w:t>January 2017</w:t>
      </w:r>
      <w:r w:rsidR="00FE799F">
        <w:rPr>
          <w:rStyle w:val="CharAttribute1"/>
          <w:rFonts w:eastAsia="Batang"/>
          <w:b w:val="0"/>
          <w:szCs w:val="22"/>
        </w:rPr>
        <w:t>-</w:t>
      </w:r>
      <w:r w:rsidR="00EA00E8">
        <w:rPr>
          <w:rStyle w:val="CharAttribute1"/>
          <w:rFonts w:eastAsia="Batang"/>
          <w:b w:val="0"/>
          <w:szCs w:val="22"/>
        </w:rPr>
        <w:t>December 201</w:t>
      </w:r>
      <w:r w:rsidR="001B7E11">
        <w:rPr>
          <w:rStyle w:val="CharAttribute1"/>
          <w:rFonts w:eastAsia="Batang"/>
          <w:b w:val="0"/>
          <w:szCs w:val="22"/>
        </w:rPr>
        <w:t>7</w:t>
      </w:r>
    </w:p>
    <w:p w14:paraId="5C2E9DFB" w14:textId="74FC77E1" w:rsidR="00FE799F" w:rsidRDefault="00FE799F" w:rsidP="00FE799F">
      <w:pPr>
        <w:pStyle w:val="ParaAttribute1"/>
        <w:ind w:left="171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Provider Specialist Coordinator</w:t>
      </w:r>
    </w:p>
    <w:p w14:paraId="036F7E74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Establish and maintain relationships with providers</w:t>
      </w:r>
    </w:p>
    <w:p w14:paraId="6752DA91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Maintain complete, accurate and accessible automated and manual files and </w:t>
      </w:r>
    </w:p>
    <w:p w14:paraId="7097CFE1" w14:textId="77777777" w:rsidR="00FE799F" w:rsidRDefault="00FE799F" w:rsidP="00FE799F">
      <w:pPr>
        <w:pStyle w:val="ParaAttribute1"/>
        <w:ind w:left="216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records on service provider</w:t>
      </w:r>
    </w:p>
    <w:p w14:paraId="0B0ED776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Develop and retain new providers </w:t>
      </w:r>
    </w:p>
    <w:p w14:paraId="536C92EC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lastRenderedPageBreak/>
        <w:t>Identifying and meeting provider training needs</w:t>
      </w:r>
    </w:p>
    <w:p w14:paraId="074D4566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current knowledge and awareness of government, CPA funding source, and other applicable childcare laws, regulations and requirements</w:t>
      </w:r>
    </w:p>
    <w:p w14:paraId="3A6C0F7B" w14:textId="77777777" w:rsidR="00FE799F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Entering new provider agreements into Pelican</w:t>
      </w:r>
    </w:p>
    <w:p w14:paraId="5E9AA8B7" w14:textId="77777777" w:rsidR="00FE799F" w:rsidRPr="00756F37" w:rsidRDefault="00FE799F" w:rsidP="00FE799F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a daily calendar and email</w:t>
      </w:r>
    </w:p>
    <w:p w14:paraId="4465F757" w14:textId="77777777" w:rsidR="00FE799F" w:rsidRDefault="00FE799F">
      <w:pPr>
        <w:pStyle w:val="ParaAttribute1"/>
        <w:rPr>
          <w:rStyle w:val="CharAttribute1"/>
          <w:rFonts w:eastAsia="Batang"/>
          <w:szCs w:val="22"/>
        </w:rPr>
      </w:pPr>
    </w:p>
    <w:p w14:paraId="0F620FEF" w14:textId="77777777" w:rsidR="00FE799F" w:rsidRDefault="00FE799F">
      <w:pPr>
        <w:pStyle w:val="ParaAttribute1"/>
        <w:rPr>
          <w:rStyle w:val="CharAttribute1"/>
          <w:rFonts w:eastAsia="Batang"/>
          <w:szCs w:val="22"/>
        </w:rPr>
      </w:pPr>
    </w:p>
    <w:p w14:paraId="4B08C169" w14:textId="043D85F5" w:rsidR="00756F37" w:rsidRDefault="00756F37" w:rsidP="00FE799F">
      <w:pPr>
        <w:pStyle w:val="ParaAttribute1"/>
        <w:ind w:left="990" w:firstLine="720"/>
        <w:rPr>
          <w:rStyle w:val="CharAttribute1"/>
          <w:rFonts w:eastAsia="Batang"/>
          <w:b w:val="0"/>
          <w:szCs w:val="22"/>
        </w:rPr>
      </w:pPr>
      <w:r>
        <w:rPr>
          <w:rStyle w:val="CharAttribute3"/>
          <w:rFonts w:eastAsia="Batang"/>
          <w:szCs w:val="22"/>
        </w:rPr>
        <w:t xml:space="preserve">The </w:t>
      </w:r>
      <w:proofErr w:type="spellStart"/>
      <w:r>
        <w:rPr>
          <w:rStyle w:val="CharAttribute3"/>
          <w:rFonts w:eastAsia="Batang"/>
          <w:szCs w:val="22"/>
        </w:rPr>
        <w:t>Bettinger</w:t>
      </w:r>
      <w:proofErr w:type="spellEnd"/>
      <w:r>
        <w:rPr>
          <w:rStyle w:val="CharAttribute3"/>
          <w:rFonts w:eastAsia="Batang"/>
          <w:szCs w:val="22"/>
        </w:rPr>
        <w:t xml:space="preserve"> Co</w:t>
      </w:r>
      <w:r w:rsidR="00E365D0">
        <w:rPr>
          <w:rStyle w:val="CharAttribute3"/>
          <w:rFonts w:eastAsia="Batang"/>
          <w:szCs w:val="22"/>
        </w:rPr>
        <w:t>/ CCIS</w:t>
      </w:r>
      <w:r w:rsidR="00E365D0">
        <w:rPr>
          <w:rStyle w:val="CharAttribute1"/>
          <w:rFonts w:eastAsia="Batang"/>
          <w:b w:val="0"/>
          <w:szCs w:val="22"/>
        </w:rPr>
        <w:t>-</w:t>
      </w:r>
      <w:r w:rsidRPr="00756F37">
        <w:rPr>
          <w:rStyle w:val="CharAttribute1"/>
          <w:rFonts w:eastAsia="Batang"/>
          <w:b w:val="0"/>
          <w:szCs w:val="22"/>
        </w:rPr>
        <w:t xml:space="preserve">South and West </w:t>
      </w:r>
      <w:r w:rsidR="00E365D0">
        <w:rPr>
          <w:rStyle w:val="CharAttribute1"/>
          <w:rFonts w:eastAsia="Batang"/>
          <w:b w:val="0"/>
          <w:szCs w:val="22"/>
        </w:rPr>
        <w:t xml:space="preserve">                        October 2013-</w:t>
      </w:r>
      <w:r w:rsidR="00EA00E8">
        <w:rPr>
          <w:rStyle w:val="CharAttribute1"/>
          <w:rFonts w:eastAsia="Batang"/>
          <w:b w:val="0"/>
          <w:szCs w:val="22"/>
        </w:rPr>
        <w:t>December 2016</w:t>
      </w:r>
    </w:p>
    <w:p w14:paraId="65D2E1F7" w14:textId="19144A72" w:rsidR="00756F37" w:rsidRDefault="00756F37" w:rsidP="00756F37">
      <w:pPr>
        <w:pStyle w:val="ParaAttribute1"/>
        <w:ind w:left="171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Provider Specialist</w:t>
      </w:r>
    </w:p>
    <w:p w14:paraId="078EBF77" w14:textId="3B2379A9" w:rsidR="00756F37" w:rsidRDefault="00756F37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Establ</w:t>
      </w:r>
      <w:r w:rsidR="00E365D0">
        <w:rPr>
          <w:rStyle w:val="CharAttribute1"/>
          <w:rFonts w:eastAsia="Batang"/>
          <w:b w:val="0"/>
          <w:szCs w:val="22"/>
        </w:rPr>
        <w:t>ish and maintain relationships with</w:t>
      </w:r>
      <w:r>
        <w:rPr>
          <w:rStyle w:val="CharAttribute1"/>
          <w:rFonts w:eastAsia="Batang"/>
          <w:b w:val="0"/>
          <w:szCs w:val="22"/>
        </w:rPr>
        <w:t xml:space="preserve"> provider</w:t>
      </w:r>
      <w:r w:rsidR="00E365D0">
        <w:rPr>
          <w:rStyle w:val="CharAttribute1"/>
          <w:rFonts w:eastAsia="Batang"/>
          <w:b w:val="0"/>
          <w:szCs w:val="22"/>
        </w:rPr>
        <w:t>s</w:t>
      </w:r>
    </w:p>
    <w:p w14:paraId="1C771288" w14:textId="77777777" w:rsidR="00E365D0" w:rsidRDefault="00756F37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 xml:space="preserve">Maintain complete, accurate and accessible automated and manual files and </w:t>
      </w:r>
    </w:p>
    <w:p w14:paraId="7D399260" w14:textId="1F0EACAC" w:rsidR="00756F37" w:rsidRDefault="00756F37" w:rsidP="00E365D0">
      <w:pPr>
        <w:pStyle w:val="ParaAttribute1"/>
        <w:ind w:left="2160"/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rec</w:t>
      </w:r>
      <w:r w:rsidR="00E365D0">
        <w:rPr>
          <w:rStyle w:val="CharAttribute1"/>
          <w:rFonts w:eastAsia="Batang"/>
          <w:b w:val="0"/>
          <w:szCs w:val="22"/>
        </w:rPr>
        <w:t>or</w:t>
      </w:r>
      <w:r>
        <w:rPr>
          <w:rStyle w:val="CharAttribute1"/>
          <w:rFonts w:eastAsia="Batang"/>
          <w:b w:val="0"/>
          <w:szCs w:val="22"/>
        </w:rPr>
        <w:t>ds on service provider</w:t>
      </w:r>
    </w:p>
    <w:p w14:paraId="2A11EAF8" w14:textId="6D6E3C21" w:rsidR="00756F37" w:rsidRDefault="00E365D0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Develop</w:t>
      </w:r>
      <w:r w:rsidR="00756F37">
        <w:rPr>
          <w:rStyle w:val="CharAttribute1"/>
          <w:rFonts w:eastAsia="Batang"/>
          <w:b w:val="0"/>
          <w:szCs w:val="22"/>
        </w:rPr>
        <w:t xml:space="preserve"> and retain new providers </w:t>
      </w:r>
    </w:p>
    <w:p w14:paraId="242241C9" w14:textId="78FA9009" w:rsidR="00756F37" w:rsidRDefault="00756F37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Identifying and meeting provider training needs</w:t>
      </w:r>
    </w:p>
    <w:p w14:paraId="004883F2" w14:textId="5AFF28FA" w:rsidR="00756F37" w:rsidRDefault="00E365D0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current knowledge and awareness of government, CPA funding source, and other applicable childcare laws, regulations and requirements</w:t>
      </w:r>
    </w:p>
    <w:p w14:paraId="3905AE02" w14:textId="29F14B7C" w:rsidR="00E365D0" w:rsidRDefault="00E365D0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Entering new provider agreements into Pelican</w:t>
      </w:r>
    </w:p>
    <w:p w14:paraId="7F9CA9B5" w14:textId="2BB3B01C" w:rsidR="00C005FF" w:rsidRPr="00756F37" w:rsidRDefault="00C005FF" w:rsidP="00756F37">
      <w:pPr>
        <w:pStyle w:val="ParaAttribute1"/>
        <w:numPr>
          <w:ilvl w:val="0"/>
          <w:numId w:val="10"/>
        </w:numPr>
        <w:rPr>
          <w:rStyle w:val="CharAttribute1"/>
          <w:rFonts w:eastAsia="Batang"/>
          <w:b w:val="0"/>
          <w:szCs w:val="22"/>
        </w:rPr>
      </w:pPr>
      <w:r>
        <w:rPr>
          <w:rStyle w:val="CharAttribute1"/>
          <w:rFonts w:eastAsia="Batang"/>
          <w:b w:val="0"/>
          <w:szCs w:val="22"/>
        </w:rPr>
        <w:t>Maintain a daily calendar and email</w:t>
      </w:r>
    </w:p>
    <w:p w14:paraId="6B55DA3D" w14:textId="77777777" w:rsidR="00756F37" w:rsidRPr="00756F37" w:rsidRDefault="00756F37">
      <w:pPr>
        <w:pStyle w:val="ParaAttribute1"/>
        <w:rPr>
          <w:rStyle w:val="CharAttribute1"/>
          <w:rFonts w:eastAsia="Batang"/>
          <w:b w:val="0"/>
          <w:szCs w:val="22"/>
        </w:rPr>
      </w:pPr>
    </w:p>
    <w:p w14:paraId="37F86DA7" w14:textId="6DD781D5" w:rsidR="00B90EBB" w:rsidRDefault="00C005FF" w:rsidP="00C005FF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1"/>
          <w:rFonts w:eastAsia="Batang"/>
          <w:szCs w:val="22"/>
        </w:rPr>
        <w:t xml:space="preserve">                                 </w:t>
      </w:r>
      <w:r w:rsidR="00052D46">
        <w:rPr>
          <w:rStyle w:val="CharAttribute3"/>
          <w:rFonts w:eastAsia="Batang"/>
          <w:szCs w:val="22"/>
        </w:rPr>
        <w:t>Executive Health Resources, Newton Square, PA                    May 2013 –Oct 2013</w:t>
      </w:r>
    </w:p>
    <w:p w14:paraId="5093835A" w14:textId="405707CC" w:rsidR="00B90EBB" w:rsidRDefault="00756F37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  <w:t xml:space="preserve">       </w:t>
      </w:r>
      <w:r w:rsidR="00052D46">
        <w:rPr>
          <w:rStyle w:val="CharAttribute3"/>
          <w:rFonts w:eastAsia="Batang"/>
          <w:szCs w:val="22"/>
        </w:rPr>
        <w:t>Document Management Specialist</w:t>
      </w:r>
    </w:p>
    <w:p w14:paraId="4622E4EB" w14:textId="77777777" w:rsidR="00B90EBB" w:rsidRDefault="00052D46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Responsible for documentation, preparation, scanning, data entry, indexing, and quality control of documents related to EHR</w:t>
      </w:r>
    </w:p>
    <w:p w14:paraId="43B4E150" w14:textId="77777777" w:rsidR="00B90EBB" w:rsidRDefault="00052D46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Maintain the integrity and organization of retrospective related documents</w:t>
      </w:r>
    </w:p>
    <w:p w14:paraId="0D34A104" w14:textId="77777777" w:rsidR="00B90EBB" w:rsidRDefault="00052D46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Scan documents into the EHR network and attach documents to the EHR  applications</w:t>
      </w:r>
    </w:p>
    <w:p w14:paraId="3711DFF5" w14:textId="77777777" w:rsidR="00B90EBB" w:rsidRDefault="00052D46">
      <w:pPr>
        <w:pStyle w:val="ListParagraph"/>
        <w:numPr>
          <w:ilvl w:val="0"/>
          <w:numId w:val="1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Monitor daily work flow for changing priorities</w:t>
      </w:r>
    </w:p>
    <w:p w14:paraId="43C99B1C" w14:textId="77777777" w:rsidR="00B90EBB" w:rsidRDefault="00B90EBB">
      <w:pPr>
        <w:pStyle w:val="ParaAttribute1"/>
        <w:rPr>
          <w:rFonts w:eastAsia="Times New Roman"/>
          <w:b/>
          <w:sz w:val="22"/>
          <w:szCs w:val="22"/>
        </w:rPr>
      </w:pPr>
    </w:p>
    <w:p w14:paraId="28506A99" w14:textId="77777777" w:rsidR="00B90EBB" w:rsidRDefault="00052D46">
      <w:pPr>
        <w:pStyle w:val="ParaAttribute5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The </w:t>
      </w:r>
      <w:proofErr w:type="spellStart"/>
      <w:r>
        <w:rPr>
          <w:rStyle w:val="CharAttribute3"/>
          <w:rFonts w:eastAsia="Batang"/>
          <w:szCs w:val="22"/>
        </w:rPr>
        <w:t>Bettinger</w:t>
      </w:r>
      <w:proofErr w:type="spellEnd"/>
      <w:r>
        <w:rPr>
          <w:rStyle w:val="CharAttribute3"/>
          <w:rFonts w:eastAsia="Batang"/>
          <w:szCs w:val="22"/>
        </w:rPr>
        <w:t xml:space="preserve"> Co. / Reliance Realty, Wyncote, PA                  April 2013- May 2013</w:t>
      </w:r>
    </w:p>
    <w:p w14:paraId="301638DD" w14:textId="77777777" w:rsidR="00B90EBB" w:rsidRDefault="00052D46">
      <w:pPr>
        <w:pStyle w:val="ParaAttribute6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                   Real Estate Administrative Assistant </w:t>
      </w:r>
    </w:p>
    <w:p w14:paraId="5F90427C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Develop  prospects list and analyze market demographics to look for new niches</w:t>
      </w:r>
    </w:p>
    <w:p w14:paraId="3C5384D6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Create warm call lists for follow-up, and return all prospect calls</w:t>
      </w:r>
    </w:p>
    <w:p w14:paraId="6B1BCDE5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Provide listing support, reviewing and proofreading all listings </w:t>
      </w:r>
    </w:p>
    <w:p w14:paraId="24B6C753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Updated and provided photos for homes on Craigslist and Reliance Realty website </w:t>
      </w:r>
    </w:p>
    <w:p w14:paraId="13097BD2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General office support, including filing and reception duties</w:t>
      </w:r>
    </w:p>
    <w:p w14:paraId="6DDFD165" w14:textId="77777777" w:rsidR="00B90EBB" w:rsidRDefault="00052D46">
      <w:pPr>
        <w:pStyle w:val="ListParagraph"/>
        <w:numPr>
          <w:ilvl w:val="0"/>
          <w:numId w:val="2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Created, proofed and revised documents on Zip form</w:t>
      </w:r>
    </w:p>
    <w:p w14:paraId="3E71130B" w14:textId="77777777" w:rsidR="00B90EBB" w:rsidRDefault="00052D46">
      <w:pPr>
        <w:pStyle w:val="ParaAttribute7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ab/>
      </w:r>
    </w:p>
    <w:p w14:paraId="41C157F4" w14:textId="4918F6CC" w:rsidR="00B90EBB" w:rsidRDefault="00052D46">
      <w:pPr>
        <w:pStyle w:val="ParaAttribute1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                              The </w:t>
      </w:r>
      <w:proofErr w:type="spellStart"/>
      <w:r>
        <w:rPr>
          <w:rStyle w:val="CharAttribute3"/>
          <w:rFonts w:eastAsia="Batang"/>
          <w:szCs w:val="22"/>
        </w:rPr>
        <w:t>Bettinger</w:t>
      </w:r>
      <w:proofErr w:type="spellEnd"/>
      <w:r>
        <w:rPr>
          <w:rStyle w:val="CharAttribute3"/>
          <w:rFonts w:eastAsia="Batang"/>
          <w:szCs w:val="22"/>
        </w:rPr>
        <w:t xml:space="preserve"> Co/ Drexel University, Philadelphia, PA        </w:t>
      </w:r>
      <w:r w:rsidR="00C72C47">
        <w:rPr>
          <w:rStyle w:val="CharAttribute3"/>
          <w:rFonts w:eastAsia="Batang"/>
          <w:szCs w:val="22"/>
        </w:rPr>
        <w:t>October 2012- March 201</w:t>
      </w:r>
      <w:r w:rsidR="005B7A9D">
        <w:rPr>
          <w:rStyle w:val="CharAttribute3"/>
          <w:rFonts w:eastAsia="Batang"/>
          <w:szCs w:val="22"/>
        </w:rPr>
        <w:t>3</w:t>
      </w:r>
      <w:r w:rsidR="00C72C47">
        <w:rPr>
          <w:rStyle w:val="CharAttribute3"/>
          <w:rFonts w:eastAsia="Batang"/>
          <w:szCs w:val="22"/>
        </w:rPr>
        <w:t xml:space="preserve">                                </w:t>
      </w:r>
      <w:r>
        <w:rPr>
          <w:rStyle w:val="CharAttribute3"/>
          <w:rFonts w:eastAsia="Batang"/>
          <w:szCs w:val="22"/>
        </w:rPr>
        <w:t xml:space="preserve"> Enrollment Data Processor</w:t>
      </w:r>
    </w:p>
    <w:p w14:paraId="3158057B" w14:textId="77777777" w:rsidR="00B90EBB" w:rsidRDefault="00052D46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Processed applications, SAT/ACT scores, transcripts, </w:t>
      </w:r>
      <w:proofErr w:type="spellStart"/>
      <w:r>
        <w:rPr>
          <w:rStyle w:val="CharAttribute3"/>
          <w:rFonts w:eastAsia="Batang"/>
          <w:szCs w:val="22"/>
        </w:rPr>
        <w:t>etc</w:t>
      </w:r>
      <w:proofErr w:type="spellEnd"/>
      <w:r>
        <w:rPr>
          <w:rStyle w:val="CharAttribute3"/>
          <w:rFonts w:eastAsia="Batang"/>
          <w:szCs w:val="22"/>
        </w:rPr>
        <w:t xml:space="preserve"> and input them into Banner, </w:t>
      </w:r>
      <w:proofErr w:type="spellStart"/>
      <w:r>
        <w:rPr>
          <w:rStyle w:val="CharAttribute3"/>
          <w:rFonts w:eastAsia="Batang"/>
          <w:szCs w:val="22"/>
        </w:rPr>
        <w:t>Nolij</w:t>
      </w:r>
      <w:proofErr w:type="spellEnd"/>
      <w:r>
        <w:rPr>
          <w:rStyle w:val="CharAttribute3"/>
          <w:rFonts w:eastAsia="Batang"/>
          <w:szCs w:val="22"/>
        </w:rPr>
        <w:t xml:space="preserve"> and other computer programs</w:t>
      </w:r>
    </w:p>
    <w:p w14:paraId="18D7115C" w14:textId="77777777" w:rsidR="00B90EBB" w:rsidRDefault="00052D46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Calculated GPA scores by using the student’s High School transcript</w:t>
      </w:r>
    </w:p>
    <w:p w14:paraId="0DC1A974" w14:textId="77777777" w:rsidR="00B90EBB" w:rsidRDefault="00052D46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Input GPA scores into Banner and </w:t>
      </w:r>
      <w:proofErr w:type="spellStart"/>
      <w:r>
        <w:rPr>
          <w:rStyle w:val="CharAttribute3"/>
          <w:rFonts w:eastAsia="Batang"/>
          <w:szCs w:val="22"/>
        </w:rPr>
        <w:t>Nolij</w:t>
      </w:r>
      <w:proofErr w:type="spellEnd"/>
    </w:p>
    <w:p w14:paraId="598E6F00" w14:textId="77777777" w:rsidR="00B90EBB" w:rsidRDefault="00052D46">
      <w:pPr>
        <w:pStyle w:val="ListParagraph"/>
        <w:numPr>
          <w:ilvl w:val="0"/>
          <w:numId w:val="3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Created new files in Banner for recruit and international students</w:t>
      </w:r>
    </w:p>
    <w:p w14:paraId="4845451E" w14:textId="77777777" w:rsidR="00B90EBB" w:rsidRDefault="00B90EBB">
      <w:pPr>
        <w:pStyle w:val="ParaAttribute1"/>
        <w:rPr>
          <w:rFonts w:eastAsia="Times New Roman"/>
          <w:sz w:val="22"/>
          <w:szCs w:val="22"/>
        </w:rPr>
      </w:pPr>
    </w:p>
    <w:p w14:paraId="24795BE1" w14:textId="5853565B" w:rsidR="00B90EBB" w:rsidRDefault="00C72C47">
      <w:pPr>
        <w:pStyle w:val="ParaAttribute9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 </w:t>
      </w:r>
      <w:r w:rsidR="00052D46">
        <w:rPr>
          <w:rStyle w:val="CharAttribute3"/>
          <w:rFonts w:eastAsia="Batang"/>
          <w:szCs w:val="22"/>
        </w:rPr>
        <w:t>Temple University, Philadelphia, PA</w:t>
      </w:r>
      <w:r w:rsidR="00052D46">
        <w:rPr>
          <w:rStyle w:val="CharAttribute3"/>
          <w:rFonts w:eastAsia="Batang"/>
          <w:szCs w:val="22"/>
        </w:rPr>
        <w:tab/>
      </w:r>
      <w:r w:rsidR="00052D46">
        <w:rPr>
          <w:rStyle w:val="CharAttribute3"/>
          <w:rFonts w:eastAsia="Batang"/>
          <w:szCs w:val="22"/>
        </w:rPr>
        <w:tab/>
      </w:r>
      <w:r w:rsidR="00052D46">
        <w:rPr>
          <w:rStyle w:val="CharAttribute3"/>
          <w:rFonts w:eastAsia="Batang"/>
          <w:szCs w:val="22"/>
        </w:rPr>
        <w:tab/>
        <w:t xml:space="preserve">        October 2009 – June 2012</w:t>
      </w:r>
    </w:p>
    <w:p w14:paraId="5EC68141" w14:textId="63FF685B" w:rsidR="00B90EBB" w:rsidRDefault="00052D46">
      <w:pPr>
        <w:pStyle w:val="ParaAttribute10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</w:r>
      <w:r w:rsidR="00C72C47">
        <w:rPr>
          <w:rStyle w:val="CharAttribute3"/>
          <w:rFonts w:eastAsia="Batang"/>
          <w:szCs w:val="22"/>
        </w:rPr>
        <w:t xml:space="preserve">     </w:t>
      </w:r>
      <w:r>
        <w:rPr>
          <w:rStyle w:val="CharAttribute3"/>
          <w:rFonts w:eastAsia="Batang"/>
          <w:szCs w:val="22"/>
        </w:rPr>
        <w:t>Special Events Assistant, Beasley Law School</w:t>
      </w: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</w:r>
      <w:r>
        <w:rPr>
          <w:rStyle w:val="CharAttribute3"/>
          <w:rFonts w:eastAsia="Batang"/>
          <w:szCs w:val="22"/>
        </w:rPr>
        <w:tab/>
      </w:r>
    </w:p>
    <w:p w14:paraId="00599580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Maintained a calendar and co-ordinate the workflow and meetings</w:t>
      </w:r>
    </w:p>
    <w:p w14:paraId="07C8FEC9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lastRenderedPageBreak/>
        <w:t>Created and maintained office documents such as memos, invoices and reports</w:t>
      </w:r>
    </w:p>
    <w:p w14:paraId="44E309BC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Maintained the inflow and outflow of goods such as food, paper, pens, notepads</w:t>
      </w:r>
    </w:p>
    <w:p w14:paraId="54F959A9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Received, stored and maintained inventory of office supplies and equipment</w:t>
      </w:r>
    </w:p>
    <w:p w14:paraId="7CF19A48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Delivered, received and sorted mail and other packages</w:t>
      </w:r>
    </w:p>
    <w:p w14:paraId="5BB8BFF4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Maintained confidentiality in all aspects on company’s dealings and workings</w:t>
      </w:r>
    </w:p>
    <w:p w14:paraId="59A8E0F6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Maintain the company’s website </w:t>
      </w:r>
    </w:p>
    <w:p w14:paraId="3ECB17BB" w14:textId="77777777" w:rsidR="00B90EBB" w:rsidRDefault="00052D46">
      <w:pPr>
        <w:pStyle w:val="ListParagraph"/>
        <w:numPr>
          <w:ilvl w:val="0"/>
          <w:numId w:val="4"/>
        </w:numPr>
        <w:ind w:left="2088"/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Assist with orientation for new employees</w:t>
      </w:r>
    </w:p>
    <w:p w14:paraId="105A3D06" w14:textId="77777777" w:rsidR="00B90EBB" w:rsidRDefault="00B90EBB">
      <w:pPr>
        <w:pStyle w:val="ParaAttribute1"/>
        <w:rPr>
          <w:rFonts w:eastAsia="Times New Roman"/>
          <w:sz w:val="22"/>
          <w:szCs w:val="22"/>
        </w:rPr>
      </w:pPr>
    </w:p>
    <w:p w14:paraId="70E3CBB8" w14:textId="77777777" w:rsidR="00B90EBB" w:rsidRDefault="00052D46">
      <w:pPr>
        <w:pStyle w:val="ParaAttribute5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 Philadelphia Christian Academy, Philadelphia, PA           April 2008 – August 2008</w:t>
      </w:r>
    </w:p>
    <w:p w14:paraId="6E0B490D" w14:textId="77777777" w:rsidR="00B90EBB" w:rsidRDefault="00052D46">
      <w:pPr>
        <w:pStyle w:val="ParaAttribute5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>Teacher’s Aide- Kindergarten</w:t>
      </w:r>
      <w:r>
        <w:rPr>
          <w:rStyle w:val="CharAttribute1"/>
          <w:rFonts w:eastAsia="Batang"/>
          <w:szCs w:val="22"/>
        </w:rPr>
        <w:t xml:space="preserve"> </w:t>
      </w:r>
      <w:r>
        <w:rPr>
          <w:rStyle w:val="CharAttribute1"/>
          <w:rFonts w:eastAsia="Batang"/>
          <w:szCs w:val="22"/>
        </w:rPr>
        <w:tab/>
      </w:r>
      <w:r>
        <w:rPr>
          <w:rStyle w:val="CharAttribute1"/>
          <w:rFonts w:eastAsia="Batang"/>
          <w:szCs w:val="22"/>
        </w:rPr>
        <w:tab/>
      </w:r>
      <w:r>
        <w:rPr>
          <w:rStyle w:val="CharAttribute1"/>
          <w:rFonts w:eastAsia="Batang"/>
          <w:szCs w:val="22"/>
        </w:rPr>
        <w:tab/>
      </w:r>
      <w:r>
        <w:rPr>
          <w:rStyle w:val="CharAttribute1"/>
          <w:rFonts w:eastAsia="Batang"/>
          <w:szCs w:val="22"/>
        </w:rPr>
        <w:tab/>
        <w:t xml:space="preserve">                </w:t>
      </w:r>
    </w:p>
    <w:p w14:paraId="41FE77A0" w14:textId="77777777" w:rsidR="00B90EBB" w:rsidRDefault="00052D4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Assisted in creating an instructional environment that fosters learning and growth               </w:t>
      </w:r>
    </w:p>
    <w:p w14:paraId="5A40115C" w14:textId="77777777" w:rsidR="00B90EBB" w:rsidRDefault="00052D4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Assisted teacher in developing age appropriate educational, creative and physical activities for children ages 5 and 6</w:t>
      </w:r>
    </w:p>
    <w:p w14:paraId="66E6E743" w14:textId="77777777" w:rsidR="00B90EBB" w:rsidRDefault="00052D4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Facilitated in developing clear and consistent expectations and rules</w:t>
      </w:r>
    </w:p>
    <w:p w14:paraId="4342E44F" w14:textId="77777777" w:rsidR="00B90EBB" w:rsidRDefault="00052D4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Aided in providing supportive, social and economical environment for children by communicating with them in a positive manner</w:t>
      </w:r>
    </w:p>
    <w:p w14:paraId="783D84E9" w14:textId="77777777" w:rsidR="00B90EBB" w:rsidRDefault="00052D46">
      <w:pPr>
        <w:pStyle w:val="ListParagraph"/>
        <w:numPr>
          <w:ilvl w:val="0"/>
          <w:numId w:val="5"/>
        </w:numPr>
        <w:jc w:val="left"/>
        <w:rPr>
          <w:sz w:val="22"/>
          <w:szCs w:val="22"/>
        </w:rPr>
      </w:pPr>
      <w:r>
        <w:rPr>
          <w:rStyle w:val="CharAttribute3"/>
          <w:rFonts w:eastAsia="Batang"/>
          <w:szCs w:val="22"/>
        </w:rPr>
        <w:t>Provide extra assistance for the aftercare children</w:t>
      </w:r>
    </w:p>
    <w:p w14:paraId="6B20D328" w14:textId="77777777" w:rsidR="00B90EBB" w:rsidRDefault="00B90EBB">
      <w:pPr>
        <w:pStyle w:val="ParaAttribute14"/>
        <w:rPr>
          <w:rFonts w:eastAsia="Times New Roman"/>
        </w:rPr>
      </w:pPr>
    </w:p>
    <w:p w14:paraId="655190C0" w14:textId="77777777" w:rsidR="00B90EBB" w:rsidRDefault="00052D46">
      <w:pPr>
        <w:pStyle w:val="ParaAttribute5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 xml:space="preserve">SKILLS </w:t>
      </w:r>
    </w:p>
    <w:p w14:paraId="46740A2E" w14:textId="77777777" w:rsidR="00C72C47" w:rsidRDefault="00052D46">
      <w:pPr>
        <w:pStyle w:val="ParaAttribute3"/>
        <w:rPr>
          <w:rStyle w:val="CharAttribute3"/>
          <w:rFonts w:eastAsia="Batang"/>
          <w:szCs w:val="22"/>
        </w:rPr>
      </w:pPr>
      <w:r>
        <w:rPr>
          <w:rStyle w:val="CharAttribute3"/>
          <w:rFonts w:eastAsia="Batang"/>
          <w:szCs w:val="22"/>
        </w:rPr>
        <w:t xml:space="preserve">MS Word, PowerPoint, Excel, Banner, Faxing, Copying, Scanning, </w:t>
      </w:r>
      <w:proofErr w:type="spellStart"/>
      <w:r>
        <w:rPr>
          <w:rStyle w:val="CharAttribute3"/>
          <w:rFonts w:eastAsia="Batang"/>
          <w:szCs w:val="22"/>
        </w:rPr>
        <w:t>Nolij</w:t>
      </w:r>
      <w:proofErr w:type="spellEnd"/>
      <w:r>
        <w:rPr>
          <w:rStyle w:val="CharAttribute3"/>
          <w:rFonts w:eastAsia="Batang"/>
          <w:szCs w:val="22"/>
        </w:rPr>
        <w:t xml:space="preserve">, </w:t>
      </w:r>
      <w:proofErr w:type="spellStart"/>
      <w:r>
        <w:rPr>
          <w:rStyle w:val="CharAttribute3"/>
          <w:rFonts w:eastAsia="Batang"/>
          <w:szCs w:val="22"/>
        </w:rPr>
        <w:t>Zipform</w:t>
      </w:r>
      <w:proofErr w:type="spellEnd"/>
      <w:r>
        <w:rPr>
          <w:rStyle w:val="CharAttribute3"/>
          <w:rFonts w:eastAsia="Batang"/>
          <w:szCs w:val="22"/>
        </w:rPr>
        <w:t xml:space="preserve">, </w:t>
      </w:r>
    </w:p>
    <w:p w14:paraId="052B1342" w14:textId="51871853" w:rsidR="00B90EBB" w:rsidRDefault="00052D46">
      <w:pPr>
        <w:pStyle w:val="ParaAttribute3"/>
        <w:rPr>
          <w:rFonts w:eastAsia="Times New Roman"/>
          <w:sz w:val="22"/>
          <w:szCs w:val="22"/>
        </w:rPr>
      </w:pPr>
      <w:r>
        <w:rPr>
          <w:rStyle w:val="CharAttribute3"/>
          <w:rFonts w:eastAsia="Batang"/>
          <w:szCs w:val="22"/>
        </w:rPr>
        <w:t>Realty Juggler, medical records</w:t>
      </w:r>
      <w:r w:rsidR="00C72C47">
        <w:rPr>
          <w:rStyle w:val="CharAttribute3"/>
          <w:rFonts w:eastAsia="Batang"/>
          <w:szCs w:val="22"/>
        </w:rPr>
        <w:t>, Pelican</w:t>
      </w:r>
    </w:p>
    <w:p w14:paraId="608E87F7" w14:textId="77777777" w:rsidR="00B90EBB" w:rsidRDefault="00B90EBB">
      <w:pPr>
        <w:pStyle w:val="ParaAttribute3"/>
        <w:rPr>
          <w:rFonts w:eastAsia="Times New Roman"/>
          <w:sz w:val="22"/>
          <w:szCs w:val="22"/>
        </w:rPr>
      </w:pPr>
    </w:p>
    <w:sectPr w:rsidR="00B90EBB">
      <w:pgSz w:w="12240" w:h="15840" w:code="9"/>
      <w:pgMar w:top="1440" w:right="1440" w:bottom="1440" w:left="1440" w:header="851" w:footer="992" w:gutter="0"/>
      <w:cols w:space="720"/>
      <w:docGrid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29044073"/>
    <w:lvl w:ilvl="0" w:tplc="3E941AA8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07BC1E04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F87C2EF8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4A622046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9E1297AE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70E8F212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5FF4891A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113A365E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13D06EBE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1" w15:restartNumberingAfterBreak="0">
    <w:nsid w:val="00000002"/>
    <w:multiLevelType w:val="hybridMultilevel"/>
    <w:tmpl w:val="53121082"/>
    <w:lvl w:ilvl="0" w:tplc="D47E928A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474A7550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156C1486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B55C3A4E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348AEA6E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1E70FAE8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33081734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A906F910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6F3A9C70">
      <w:numFmt w:val="bullet"/>
      <w:lvlText w:val=""/>
      <w:lvlJc w:val="left"/>
      <w:pPr>
        <w:ind w:left="2016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2" w15:restartNumberingAfterBreak="0">
    <w:nsid w:val="00000003"/>
    <w:multiLevelType w:val="hybridMultilevel"/>
    <w:tmpl w:val="40008164"/>
    <w:lvl w:ilvl="0" w:tplc="EB941C20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63CAB78E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78E8F852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0D9CA08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2A80EC98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18501420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544095D4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6E5C4ECE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8BACB16E">
      <w:numFmt w:val="bullet"/>
      <w:lvlText w:val=""/>
      <w:lvlJc w:val="left"/>
      <w:pPr>
        <w:ind w:left="252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3" w15:restartNumberingAfterBreak="0">
    <w:nsid w:val="00000004"/>
    <w:multiLevelType w:val="hybridMultilevel"/>
    <w:tmpl w:val="40503071"/>
    <w:lvl w:ilvl="0" w:tplc="8BD01DCE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DF04332E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B6C428CE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DE261818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A34E65B2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BAC47DFA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4F086992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7CC05C76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75A814B6">
      <w:numFmt w:val="bullet"/>
      <w:lvlText w:val=""/>
      <w:lvlJc w:val="left"/>
      <w:pPr>
        <w:ind w:left="2145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4" w15:restartNumberingAfterBreak="0">
    <w:nsid w:val="081420B6"/>
    <w:multiLevelType w:val="hybridMultilevel"/>
    <w:tmpl w:val="22C42BD0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 w15:restartNumberingAfterBreak="0">
    <w:nsid w:val="0A5351B6"/>
    <w:multiLevelType w:val="hybridMultilevel"/>
    <w:tmpl w:val="E9D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A2D60"/>
    <w:multiLevelType w:val="hybridMultilevel"/>
    <w:tmpl w:val="43903387"/>
    <w:lvl w:ilvl="0" w:tplc="D638D862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1" w:tplc="ABBE17A4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2" w:tplc="4A6EEC1A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3" w:tplc="37484584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4" w:tplc="5986E126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5" w:tplc="F7C03152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6" w:tplc="6242D50C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7" w:tplc="EB8CDADA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  <w:lvl w:ilvl="8" w:tplc="650C13F2">
      <w:numFmt w:val="bullet"/>
      <w:lvlText w:val=""/>
      <w:lvlJc w:val="left"/>
      <w:pPr>
        <w:ind w:left="2160" w:hanging="360"/>
      </w:pPr>
      <w:rPr>
        <w:rFonts w:ascii="Symbol" w:eastAsia="Times New Roman" w:hAnsi="Symbol" w:hint="default"/>
        <w:b w:val="0"/>
        <w:color w:val="000000"/>
        <w:sz w:val="22"/>
      </w:rPr>
    </w:lvl>
  </w:abstractNum>
  <w:abstractNum w:abstractNumId="7" w15:restartNumberingAfterBreak="0">
    <w:nsid w:val="3C582C61"/>
    <w:multiLevelType w:val="hybridMultilevel"/>
    <w:tmpl w:val="48E8480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2C12B39"/>
    <w:multiLevelType w:val="hybridMultilevel"/>
    <w:tmpl w:val="BCC084BC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9" w15:restartNumberingAfterBreak="0">
    <w:nsid w:val="5A663289"/>
    <w:multiLevelType w:val="hybridMultilevel"/>
    <w:tmpl w:val="C3681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EBB"/>
    <w:rsid w:val="00052D46"/>
    <w:rsid w:val="00164D22"/>
    <w:rsid w:val="00193316"/>
    <w:rsid w:val="001B7E11"/>
    <w:rsid w:val="002326FD"/>
    <w:rsid w:val="00450D20"/>
    <w:rsid w:val="005A3DB2"/>
    <w:rsid w:val="005B7A9D"/>
    <w:rsid w:val="006F6909"/>
    <w:rsid w:val="00756F37"/>
    <w:rsid w:val="00850C5B"/>
    <w:rsid w:val="00A93B87"/>
    <w:rsid w:val="00B6120A"/>
    <w:rsid w:val="00B90EBB"/>
    <w:rsid w:val="00BF4745"/>
    <w:rsid w:val="00C005FF"/>
    <w:rsid w:val="00C72C47"/>
    <w:rsid w:val="00D41B6F"/>
    <w:rsid w:val="00E35CAA"/>
    <w:rsid w:val="00E365D0"/>
    <w:rsid w:val="00E45E6A"/>
    <w:rsid w:val="00EA00E8"/>
    <w:rsid w:val="00FE799F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C0211"/>
  <w15:docId w15:val="{5D6B22A8-B632-4987-A048-0F468D52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Batang"/>
      <w:kern w:val="2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400"/>
    </w:pPr>
  </w:style>
  <w:style w:type="paragraph" w:customStyle="1" w:styleId="ParaAttribute0">
    <w:name w:val="ParaAttribute0"/>
    <w:pPr>
      <w:widowControl w:val="0"/>
      <w:pBdr>
        <w:bottom w:val="single" w:sz="18" w:space="0" w:color="000000"/>
      </w:pBdr>
      <w:wordWrap w:val="0"/>
    </w:pPr>
  </w:style>
  <w:style w:type="paragraph" w:customStyle="1" w:styleId="ParaAttribute1">
    <w:name w:val="ParaAttribute1"/>
    <w:pPr>
      <w:widowControl w:val="0"/>
      <w:wordWrap w:val="0"/>
    </w:pPr>
  </w:style>
  <w:style w:type="paragraph" w:customStyle="1" w:styleId="ParaAttribute2">
    <w:name w:val="ParaAttribute2"/>
    <w:pPr>
      <w:widowControl w:val="0"/>
      <w:wordWrap w:val="0"/>
      <w:ind w:firstLine="432"/>
    </w:pPr>
  </w:style>
  <w:style w:type="paragraph" w:customStyle="1" w:styleId="ParaAttribute3">
    <w:name w:val="ParaAttribute3"/>
    <w:pPr>
      <w:widowControl w:val="0"/>
      <w:wordWrap w:val="0"/>
      <w:ind w:left="1728"/>
    </w:pPr>
  </w:style>
  <w:style w:type="paragraph" w:customStyle="1" w:styleId="ParaAttribute4">
    <w:name w:val="ParaAttribute4"/>
    <w:pPr>
      <w:widowControl w:val="0"/>
      <w:wordWrap w:val="0"/>
      <w:ind w:left="2160" w:hanging="360"/>
    </w:pPr>
  </w:style>
  <w:style w:type="paragraph" w:customStyle="1" w:styleId="ParaAttribute5">
    <w:name w:val="ParaAttribute5"/>
    <w:pPr>
      <w:widowControl w:val="0"/>
      <w:wordWrap w:val="0"/>
      <w:ind w:left="1296" w:firstLine="432"/>
    </w:pPr>
  </w:style>
  <w:style w:type="paragraph" w:customStyle="1" w:styleId="ParaAttribute6">
    <w:name w:val="ParaAttribute6"/>
    <w:pPr>
      <w:widowControl w:val="0"/>
      <w:wordWrap w:val="0"/>
      <w:ind w:left="720"/>
    </w:pPr>
  </w:style>
  <w:style w:type="paragraph" w:customStyle="1" w:styleId="ParaAttribute7">
    <w:name w:val="ParaAttribute7"/>
    <w:pPr>
      <w:widowControl w:val="0"/>
      <w:tabs>
        <w:tab w:val="left" w:pos="1890"/>
      </w:tabs>
      <w:wordWrap w:val="0"/>
      <w:ind w:left="720"/>
    </w:pPr>
  </w:style>
  <w:style w:type="paragraph" w:customStyle="1" w:styleId="ParaAttribute8">
    <w:name w:val="ParaAttribute8"/>
    <w:pPr>
      <w:widowControl w:val="0"/>
      <w:wordWrap w:val="0"/>
      <w:ind w:left="2016" w:hanging="360"/>
    </w:pPr>
  </w:style>
  <w:style w:type="paragraph" w:customStyle="1" w:styleId="ParaAttribute9">
    <w:name w:val="ParaAttribute9"/>
    <w:pPr>
      <w:widowControl w:val="0"/>
      <w:wordWrap w:val="0"/>
      <w:ind w:left="1224" w:firstLine="432"/>
    </w:pPr>
  </w:style>
  <w:style w:type="paragraph" w:customStyle="1" w:styleId="ParaAttribute10">
    <w:name w:val="ParaAttribute10"/>
    <w:pPr>
      <w:widowControl w:val="0"/>
      <w:wordWrap w:val="0"/>
      <w:ind w:left="-144"/>
    </w:pPr>
  </w:style>
  <w:style w:type="paragraph" w:customStyle="1" w:styleId="ParaAttribute11">
    <w:name w:val="ParaAttribute11"/>
    <w:pPr>
      <w:widowControl w:val="0"/>
      <w:wordWrap w:val="0"/>
      <w:overflowPunct w:val="0"/>
      <w:ind w:left="2088" w:hanging="360"/>
    </w:pPr>
  </w:style>
  <w:style w:type="paragraph" w:customStyle="1" w:styleId="ParaAttribute12">
    <w:name w:val="ParaAttribute12"/>
    <w:pPr>
      <w:widowControl w:val="0"/>
      <w:wordWrap w:val="0"/>
      <w:ind w:left="2145" w:hanging="360"/>
    </w:pPr>
  </w:style>
  <w:style w:type="paragraph" w:customStyle="1" w:styleId="ParaAttribute13">
    <w:name w:val="ParaAttribute13"/>
    <w:pPr>
      <w:keepNext/>
      <w:widowControl w:val="0"/>
      <w:wordWrap w:val="0"/>
      <w:ind w:left="2145" w:hanging="360"/>
    </w:pPr>
  </w:style>
  <w:style w:type="paragraph" w:customStyle="1" w:styleId="ParaAttribute14">
    <w:name w:val="ParaAttribute14"/>
    <w:pPr>
      <w:widowControl w:val="0"/>
      <w:wordWrap w:val="0"/>
      <w:ind w:left="2088"/>
    </w:pPr>
  </w:style>
  <w:style w:type="character" w:customStyle="1" w:styleId="CharAttribute0">
    <w:name w:val="CharAttribute0"/>
    <w:rPr>
      <w:rFonts w:ascii="Times New Roman" w:eastAsia="Times New Roman" w:hAnsi="Times New Roman"/>
    </w:rPr>
  </w:style>
  <w:style w:type="character" w:customStyle="1" w:styleId="CharAttribute1">
    <w:name w:val="CharAttribute1"/>
    <w:rPr>
      <w:rFonts w:ascii="Times New Roman" w:eastAsia="Times New Roman" w:hAnsi="Times New Roman"/>
      <w:b/>
      <w:sz w:val="22"/>
    </w:rPr>
  </w:style>
  <w:style w:type="character" w:customStyle="1" w:styleId="CharAttribute2">
    <w:name w:val="CharAttribute2"/>
    <w:rPr>
      <w:rFonts w:ascii="Times New Roman" w:eastAsia="Times New Roman" w:hAnsi="Times New Roman"/>
      <w:b/>
      <w:sz w:val="30"/>
    </w:rPr>
  </w:style>
  <w:style w:type="character" w:customStyle="1" w:styleId="CharAttribute3">
    <w:name w:val="CharAttribute3"/>
    <w:rPr>
      <w:rFonts w:ascii="Times New Roman" w:eastAsia="Times New Roman" w:hAnsi="Times New Roman"/>
      <w:sz w:val="22"/>
    </w:rPr>
  </w:style>
  <w:style w:type="character" w:customStyle="1" w:styleId="CharAttribute4">
    <w:name w:val="CharAttribute4"/>
    <w:rPr>
      <w:rFonts w:ascii="Times New Roman" w:eastAsia="Times New Roman" w:hAnsi="Times New Roman"/>
      <w:i/>
    </w:rPr>
  </w:style>
  <w:style w:type="character" w:customStyle="1" w:styleId="CharAttribute5">
    <w:name w:val="CharAttribute5"/>
    <w:rPr>
      <w:rFonts w:ascii="Times New Roman" w:eastAsia="Times New Roman" w:hAnsi="Times New Roman"/>
      <w:b/>
      <w:i/>
      <w:sz w:val="22"/>
    </w:rPr>
  </w:style>
  <w:style w:type="character" w:customStyle="1" w:styleId="CharAttribute6">
    <w:name w:val="CharAttribute6"/>
    <w:rPr>
      <w:rFonts w:ascii="Times New Roman" w:eastAsia="Times New Roman" w:hAnsi="Times New Roman"/>
      <w:b/>
    </w:rPr>
  </w:style>
  <w:style w:type="character" w:customStyle="1" w:styleId="CharAttribute7">
    <w:name w:val="CharAttribute7"/>
    <w:rPr>
      <w:rFonts w:ascii="Symbol" w:eastAsia="Times New Roman" w:hAnsi="Times New Roman"/>
      <w:sz w:val="22"/>
    </w:rPr>
  </w:style>
  <w:style w:type="character" w:customStyle="1" w:styleId="CharAttribute8">
    <w:name w:val="CharAttribute8"/>
    <w:rPr>
      <w:rFonts w:ascii="Symbol" w:eastAsia="Times New Roman" w:hAnsi="Times New Roman"/>
      <w:sz w:val="22"/>
    </w:rPr>
  </w:style>
  <w:style w:type="character" w:customStyle="1" w:styleId="CharAttribute9">
    <w:name w:val="CharAttribute9"/>
    <w:rPr>
      <w:rFonts w:ascii="Symbol" w:eastAsia="Times New Roman" w:hAnsi="Times New Roman"/>
    </w:rPr>
  </w:style>
  <w:style w:type="character" w:customStyle="1" w:styleId="CharAttribute10">
    <w:name w:val="CharAttribute10"/>
    <w:rPr>
      <w:rFonts w:ascii="Symbol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Ｐゴシック"/>
        <a:font script="Hang" typeface="맑은 고딕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5297</Characters>
  <Application>Microsoft Office Word</Application>
  <DocSecurity>0</DocSecurity>
  <Lines>44</Lines>
  <Paragraphs>12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Melvin, Briana</cp:lastModifiedBy>
  <cp:revision>4</cp:revision>
  <dcterms:created xsi:type="dcterms:W3CDTF">2018-07-30T23:35:00Z</dcterms:created>
  <dcterms:modified xsi:type="dcterms:W3CDTF">2018-07-31T00:14:00Z</dcterms:modified>
  <cp:version>1</cp:version>
</cp:coreProperties>
</file>