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Chamar Coursey</w:t>
      </w:r>
    </w:p>
    <w:p w:rsidR="00000000" w:rsidDel="00000000" w:rsidP="00000000" w:rsidRDefault="00000000" w:rsidRPr="00000000" w14:paraId="00000001">
      <w:pPr>
        <w:pStyle w:val="Subtitle"/>
        <w:keepNext w:val="0"/>
        <w:keepLines w:val="0"/>
        <w:rPr>
          <w:color w:val="666666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Perfect Match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(848)888-2675</w:t>
      </w:r>
    </w:p>
    <w:p w:rsidR="00000000" w:rsidDel="00000000" w:rsidP="00000000" w:rsidRDefault="00000000" w:rsidRPr="00000000" w14:paraId="00000003">
      <w:pPr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Chamar4686@gmail.com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• Self motivated, initiative, high level of energy.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• Verbal and Professional etiquette communication skills.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• Decision making, critical thinking, organizing and planning.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• Tolerant and flexible to different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First Student- Customer Service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January 2019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br w:type="textWrapping"/>
        <w:t xml:space="preserve">Customer relationship development between First Student and customer includes daily interface, customer service, issue resolution, reporting and metrics development and tracking, and overall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Answering busy phone queue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Data entry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Creating bus reservations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Driving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rPr>
          <w:b w:val="0"/>
          <w:i w:val="1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Seaview Orthopaedic Ocean Twp., NJ-</w:t>
      </w:r>
      <w:r w:rsidDel="00000000" w:rsidR="00000000" w:rsidRPr="00000000">
        <w:rPr>
          <w:b w:val="0"/>
          <w:i w:val="1"/>
          <w:rtl w:val="0"/>
        </w:rPr>
        <w:t xml:space="preserve"> Scheduler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2017 - December 2017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Answer call from busy scheduling queue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Uses physician protocol, insurance participation information, and patient preference to determine most appropriate approach to schedule patients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Call patients to reschedule appointments as assigned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Utilize the appropriate screening tools to accurately schedule internally referred patients for “New”, follow ups, EMGs, Concussions, Test Results, and Pre Ops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 Take 2 approach to ensure correct patient identify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Communicates professionally physician offices. Provides appropriate notices for same/ next day add-ons and cancellations.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 excellent customer service and Retention skills for irate patients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Milennium Health,  Hazlet, NJ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Lab Asst(with billing and coding)</w:t>
      </w:r>
    </w:p>
    <w:p w:rsidR="00000000" w:rsidDel="00000000" w:rsidP="00000000" w:rsidRDefault="00000000" w:rsidRPr="00000000" w14:paraId="0000001C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2016 - September 2016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hd w:fill="f1f1f1" w:val="clear"/>
          <w:rtl w:val="0"/>
        </w:rPr>
        <w:t xml:space="preserve">Collect specimen from clients.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hd w:fill="f1f1f1" w:val="clear"/>
          <w:rtl w:val="0"/>
        </w:rPr>
        <w:t xml:space="preserve">Maintain laboratory chromebook and conduct lab activities following appropriate good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hd w:fill="f1f1f1" w:val="clear"/>
          <w:rtl w:val="0"/>
        </w:rPr>
        <w:t xml:space="preserve">Laboratory procedures, process and tabulate data from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hd w:fill="f1f1f1" w:val="clear"/>
          <w:rtl w:val="0"/>
        </w:rPr>
        <w:t xml:space="preserve">Utilize analytical tools such as HPLC and pH to test formulations.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hd w:fill="f1f1f1" w:val="clear"/>
          <w:rtl w:val="0"/>
        </w:rPr>
        <w:t xml:space="preserve">Familiarity with analytical instruments for routine pharmaceutical testing when required.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Billing, coding, and secure shipping of specimen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rPr>
          <w:b w:val="0"/>
          <w:i w:val="1"/>
          <w:color w:val="666666"/>
        </w:rPr>
      </w:pPr>
      <w:r w:rsidDel="00000000" w:rsidR="00000000" w:rsidRPr="00000000">
        <w:rPr>
          <w:rtl w:val="0"/>
        </w:rPr>
        <w:t xml:space="preserve">The Smith, NYC/DC locations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– Catering and Event Coordinator</w:t>
      </w:r>
    </w:p>
    <w:p w:rsidR="00000000" w:rsidDel="00000000" w:rsidP="00000000" w:rsidRDefault="00000000" w:rsidRPr="00000000" w14:paraId="00000024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2014 - November 2016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guest with Private Dining reservations and Catering orders for 5 locations, 4 in NYC and 1 in DC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Complied all information in easy to read documents using Tripleseat program for both in house and guest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Worked directly with FOH &amp; BOH and the guest to make ensure the catering and event is beyond the guest expectations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Extensive knowledge of the menu, recipes, food hygiene, kitchen operations and hospitality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long lasting relationships with guest, who in turn became regulars for Private Dining and Catering orders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Traveled to external venues when needed to provide, oversee, and supervise all catering events. 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Promoted both departments, doubled sales and guest knowledge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and trained a strong team to assist with high volume inquires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Set quotas and goals for each location and team member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Managed an average of 50 leads a day, higher during busy season.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Transportation Security Administration (TSA), Newark, NJ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Officer</w:t>
      </w:r>
    </w:p>
    <w:p w:rsidR="00000000" w:rsidDel="00000000" w:rsidP="00000000" w:rsidRDefault="00000000" w:rsidRPr="00000000" w14:paraId="00000030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2013 - November 2015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Discover and stop emerging transportation security threats, utilizing state of the art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Educate and provide friendly customer service to travelers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Screen passengers and gather intelligence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 security involving aviation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Oversee most transportation-related responsibilities of the federal government during a national emergency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security screening: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0" w:line="240" w:lineRule="auto"/>
        <w:ind w:left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-Of persons, including tasks such as: hand-wanding (which includes the requirement to reach and wand the individual from the floor to overhead), pat-down searches, and monitoring walk-through metal detector screening equipment </w:t>
      </w:r>
    </w:p>
    <w:p w:rsidR="00000000" w:rsidDel="00000000" w:rsidP="00000000" w:rsidRDefault="00000000" w:rsidRPr="00000000" w14:paraId="00000038">
      <w:pPr>
        <w:spacing w:before="0" w:line="240" w:lineRule="auto"/>
        <w:ind w:left="14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-Of property, including the operation of x-ray machines to identify dangerous objects in baggage, cargo and on passengers; and preventing those objects from being transported onto aircraft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Control entry and exit points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Continuously improve security screening processes and personal performance through training and development</w:t>
      </w:r>
    </w:p>
    <w:p w:rsidR="00000000" w:rsidDel="00000000" w:rsidP="00000000" w:rsidRDefault="00000000" w:rsidRPr="00000000" w14:paraId="0000003B">
      <w:pPr>
        <w:spacing w:before="0" w:line="240" w:lineRule="auto"/>
        <w:ind w:firstLine="72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-Trainings include: +All Pat Downs, PWD, Pre-Check, MI, KCM, AET trained, Code of Conduct...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KB Entertainment, Neptune, NJ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Bookkeeper/ Administrative Asst.</w:t>
      </w:r>
    </w:p>
    <w:p w:rsidR="00000000" w:rsidDel="00000000" w:rsidP="00000000" w:rsidRDefault="00000000" w:rsidRPr="00000000" w14:paraId="0000003D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July 2012 - Present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Assist accountant in recording, reconciling and auditing accounting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Prepare and disburse payments to vendors via Finance Edge.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Post transactions involving cash receipts, disbursements and/or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accounts payable and receivable to ledger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Properly code charges for posting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Assists the accountant in the preparation of financial statements,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cost reports and bank reconciliations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Interpret contracts provisions in order to identify          allowable/non-allowable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expenditures.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Check and review audited vouchers to ensure accuracy and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conformance to established accounting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Resolve problems regarding budget limitations, allocations 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modifications and prepare necessary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Devry University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GPA 3.7 out of 4.0</w:t>
      </w:r>
    </w:p>
    <w:p w:rsidR="00000000" w:rsidDel="00000000" w:rsidP="00000000" w:rsidRDefault="00000000" w:rsidRPr="00000000" w14:paraId="0000004C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July 2010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Psychology Fall 2010</w:t>
        <w:br w:type="textWrapping"/>
        <w:t xml:space="preserve">Sociology 2008</w:t>
        <w:br w:type="textWrapping"/>
        <w:t xml:space="preserve">Sociology 2010</w:t>
        <w:br w:type="textWrapping"/>
        <w:t xml:space="preserve">Business Management 2010</w:t>
        <w:br w:type="textWrapping"/>
        <w:t xml:space="preserve">Humanities Spring 2012</w:t>
        <w:br w:type="textWrapping"/>
        <w:t xml:space="preserve">Human Resources courses 2011-2014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Accounting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Dean’s List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Above and Beyond (Millennium Health)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