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321" w:lineRule="exact"/>
        <w:rPr>
          <w:rFonts w:ascii="Times New Roman" w:hAnsi="Times New Roman" w:cs="Times New Roman"/>
          <w:color w:val="000000"/>
          <w:sz w:val="48"/>
          <w:szCs w:val="48"/>
          <w:b w:val="true"/>
          <w:bCs w:val="true"/>
        </w:rPr>
        <w:ind w:left="4048"/>
        <w:jc w:val="left"/>
      </w:pPr>
    </w:p>
    <w:p>
      <w:pPr>
        <w:autoSpaceDE w:val="0"/>
        <w:autoSpaceDN w:val="0"/>
        <w:adjustRightInd w:val="0"/>
        <w:spacing w:before="0" w:after="634" w:line="640" w:lineRule="exact"/>
        <w:ind w:left="4048"/>
        <w:jc w:val="left"/>
        <w:rPr>
          <w:rFonts w:ascii="Times New Roman" w:hAnsi="Times New Roman" w:cs="Times New Roman"/>
          <w:color w:val="000000"/>
          <w:sz w:val="48"/>
          <w:szCs w:val="48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48"/>
          <w:szCs w:val="48"/>
          <w:b w:val="true"/>
          <w:bCs w:val="true"/>
        </w:rPr>
        <w:t>E</w:t>
      </w:r>
      <w:r>
        <w:rPr>
          <w:rFonts w:ascii="TimesNewRomanPS-BoldMT" w:hAnsi="TimesNewRomanPS-BoldMT" w:cs="TimesNewRomanPS-BoldMT"/>
          <w:color w:val="000000"/>
          <w:sz w:val="37"/>
          <w:szCs w:val="37"/>
        </w:rPr>
        <w:t>RICA</w:t>
      </w:r>
      <w:r>
        <w:rPr>
          <w:rFonts w:ascii="TimesNewRomanPS-BoldMT" w:hAnsi="TimesNewRomanPS-BoldMT" w:cs="TimesNewRomanPS-BoldMT"/>
          <w:color w:val="000000"/>
          <w:sz w:val="48"/>
          <w:szCs w:val="48"/>
          <w:spacing w:val="13"/>
        </w:rPr>
        <w:t xml:space="preserve"> </w:t>
      </w:r>
      <w:r>
        <w:rPr>
          <w:rFonts w:ascii="TimesNewRomanPS-BoldMT" w:hAnsi="TimesNewRomanPS-BoldMT" w:cs="TimesNewRomanPS-BoldMT"/>
          <w:color w:val="000000"/>
          <w:sz w:val="48"/>
          <w:szCs w:val="48"/>
        </w:rPr>
        <w:t>L</w:t>
      </w:r>
      <w:r>
        <w:rPr>
          <w:rFonts w:ascii="TimesNewRomanPS-BoldMT" w:hAnsi="TimesNewRomanPS-BoldMT" w:cs="TimesNewRomanPS-BoldMT"/>
          <w:color w:val="000000"/>
          <w:sz w:val="37"/>
          <w:szCs w:val="37"/>
        </w:rPr>
        <w:t>YLES</w:t>
      </w:r>
    </w:p>
    <w:p>
      <w:pPr>
        <w:autoSpaceDE w:val="0"/>
        <w:autoSpaceDN w:val="0"/>
        <w:adjustRightInd w:val="0"/>
        <w:spacing w:before="0" w:after="0" w:line="280" w:lineRule="exact"/>
        <w:ind w:left="1242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2321 Orthodox St, Apt 1A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000000"/>
          <w:sz w:val="21"/>
          <w:szCs w:val="21"/>
        </w:rPr>
        <w:t>Philadelphia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000000"/>
          <w:sz w:val="21"/>
          <w:szCs w:val="21"/>
          <w:spacing w:val="-10"/>
        </w:rPr>
        <w:t>PA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19137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H: </w:t>
      </w:r>
      <w:r>
        <w:rPr>
          <w:rFonts w:ascii="Times New Roman" w:hAnsi="Times New Roman" w:cs="Times New Roman"/>
          <w:color w:val="000000"/>
          <w:sz w:val="21"/>
          <w:szCs w:val="21"/>
        </w:rPr>
        <w:t>267-770-5652</w:t>
      </w:r>
      <w:r>
        <w:rPr>
          <w:rFonts w:ascii="TimesNewRomanPSMT" w:hAnsi="TimesNewRomanPSMT" w:cs="TimesNewRomanPSMT"/>
          <w:color w:val="000000"/>
          <w:sz w:val="21"/>
          <w:szCs w:val="21"/>
          <w:spacing w:val="3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♦</w:t>
      </w:r>
      <w:r>
        <w:rPr>
          <w:rFonts w:ascii="TimesNewRomanPSMT" w:hAnsi="TimesNewRomanPSMT" w:cs="TimesNewRomanPSMT"/>
          <w:color w:val="000000"/>
          <w:sz w:val="21"/>
          <w:szCs w:val="21"/>
          <w:spacing w:val="3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Ericalyles2@gmail.com</w:t>
      </w:r>
    </w:p>
    <w:p>
      <w:pPr>
        <w:autoSpaceDE w:val="0"/>
        <w:autoSpaceDN w:val="0"/>
        <w:adjustRightInd w:val="0"/>
        <w:spacing w:before="0" w:after="0" w:line="519" w:lineRule="exact"/>
        <w:rPr>
          <w:rFonts w:ascii="Times New Roman" w:hAnsi="Times New Roman" w:cs="Times New Roman"/>
          <w:color w:val="000000"/>
          <w:sz w:val="21"/>
          <w:szCs w:val="21"/>
        </w:rPr>
        <w:ind w:left="1242"/>
        <w:jc w:val="left"/>
      </w:pPr>
    </w:p>
    <w:p>
      <w:pPr>
        <w:autoSpaceDE w:val="0"/>
        <w:autoSpaceDN w:val="0"/>
        <w:adjustRightInd w:val="0"/>
        <w:spacing w:before="0" w:after="292" w:line="385" w:lineRule="exact"/>
        <w:ind w:left="3837"/>
        <w:jc w:val="left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rFonts w:ascii="TimesNewRomanPSMT" w:hAnsi="TimesNewRomanPSMT" w:cs="TimesNewRomanPSMT"/>
          <w:color w:val="000000"/>
          <w:sz w:val="29"/>
          <w:szCs w:val="29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ROFESSIONAL</w:t>
      </w:r>
      <w:r>
        <w:rPr>
          <w:rFonts w:ascii="TimesNewRomanPSMT" w:hAnsi="TimesNewRomanPSMT" w:cs="TimesNewRomanPSMT"/>
          <w:color w:val="000000"/>
          <w:sz w:val="29"/>
          <w:szCs w:val="29"/>
          <w:spacing w:val="3"/>
        </w:rPr>
        <w:t xml:space="preserve"> S</w:t>
      </w:r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>UMMARY</w:t>
      </w:r>
    </w:p>
    <w:p>
      <w:pPr>
        <w:autoSpaceDE w:val="0"/>
        <w:autoSpaceDN w:val="0"/>
        <w:adjustRightInd w:val="0"/>
        <w:spacing w:before="0" w:after="308" w:line="372" w:lineRule="exact"/>
        <w:ind w:left="2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17.832794189453pt;top:154.334838867188pt;width:176.317260742188pt;height:22.9999389648438pt;z-index:-25078080;mso-position-horizontal:absolute;mso-position-horizontal-relative:page;mso-position-vertical:absolute;mso-position-vertical-relative:page" filled="t" stroked="f" coordsize="3526.35,460" coordorigin="0,0" path="m 0,0 l 3526,0 l 3526,460 l 0,460 l 0,0 x e" fillcolor="#ffffff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Efficient Coordinator skilled in tackling administrative and consumer-oriented tasks in a fast-paced environment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to provide the best and most accurate care and work for the company. Professional,well spoken representative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looking to bring comfort and results to the mind of all encounter.</w:t>
      </w:r>
    </w:p>
    <w:p>
      <w:pPr>
        <w:autoSpaceDE w:val="0"/>
        <w:autoSpaceDN w:val="0"/>
        <w:adjustRightInd w:val="0"/>
        <w:spacing w:before="0" w:after="292" w:line="385" w:lineRule="exact"/>
        <w:ind w:left="4978"/>
        <w:jc w:val="left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rFonts w:ascii="TimesNewRomanPSMT" w:hAnsi="TimesNewRomanPSMT" w:cs="TimesNewRomanPSMT"/>
          <w:color w:val="000000"/>
          <w:sz w:val="29"/>
          <w:szCs w:val="29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>KILLS</w:t>
      </w:r>
    </w:p>
    <w:p>
      <w:pPr>
        <w:autoSpaceDE w:val="0"/>
        <w:autoSpaceDN w:val="0"/>
        <w:adjustRightInd w:val="0"/>
        <w:spacing w:before="0" w:after="308" w:line="372" w:lineRule="exact"/>
        <w:ind w:left="480"/>
        <w:jc w:val="left"/>
        <w:tabs>
          <w:tab w:val="left" w:pos="5860"/>
        </w:tabs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74.915985107422pt;top:259.334594726563pt;width:62.15087890625pt;height:22.9999389648438pt;z-index:-25072960;mso-position-horizontal:absolute;mso-position-horizontal-relative:page;mso-position-vertical:absolute;mso-position-vertical-relative:page" filled="t" stroked="f" coordsize="1243.02,460" coordorigin="0,0" path="m 0,0 l 1243,0 l 1243,460 l 0,460 l 0,0 x e" fillcolor="#ffffff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Microsoft office knowledgeable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Conflict resolution</w:t>
      </w:r>
      <w:br/>
      <w:r>
        <w:rPr>
          <w:noProof/>
        </w:rPr>
        <w:pict>
          <v:shape style="position:absolute;margin-left:0pt;margin-top:0pt;left:49.1977996826172pt;top:300.36572265625pt;width:4.80206680297852pt;height:4.80209350585938pt;z-index:-25135424;mso-position-horizontal:absolute;mso-position-horizontal-relative:page;mso-position-vertical:absolute;mso-position-vertical-relative:page" filled="t" stroked="f" coordsize="96.0413,96.0419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Effective communication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Consumer/family focused</w:t>
      </w:r>
      <w:br/>
      <w:r>
        <w:rPr>
          <w:noProof/>
        </w:rPr>
        <w:pict>
          <v:shape style="position:absolute;margin-left:0pt;margin-top:0pt;left:49.1977996826172pt;top:320.365692138672pt;width:4.80206680297852pt;height:4.80206298828125pt;z-index:-25133376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8.197143554688pt;top:300.36572265625pt;width:4.80206298828125pt;height:4.80209350585938pt;z-index:-25129280;mso-position-horizontal:absolute;mso-position-horizontal-relative:page;mso-position-vertical:absolute;mso-position-vertical-relative:page" filled="t" stroked="f" coordsize="96.0413,96.0419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Time management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Case planning</w:t>
      </w:r>
    </w:p>
    <w:p>
      <w:pPr>
        <w:autoSpaceDE w:val="0"/>
        <w:autoSpaceDN w:val="0"/>
        <w:adjustRightInd w:val="0"/>
        <w:spacing w:before="0" w:after="287" w:line="385" w:lineRule="exact"/>
        <w:ind w:left="4437"/>
        <w:jc w:val="left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noProof/>
        </w:rPr>
        <w:pict>
          <v:shape style="position:absolute;margin-left:0pt;margin-top:0pt;left:304.999237060547pt;top:291.334503173828pt;width:1pt;height:59.9998474121094pt;z-index:-25137472;mso-position-horizontal:absolute;mso-position-horizontal-relative:page;mso-position-vertical:absolute;mso-position-vertical-relative:page" filled="t" stroked="f" coordsize="20,1200" coordorigin="0,0" path="m 0,0 l 20,0 l 20,1200 l 0,120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9.1977996826172pt;top:340.365631103516pt;width:4.80206680297852pt;height:4.80206298828125pt;z-index:-25131328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8.197143554688pt;top:320.365692138672pt;width:4.80206298828125pt;height:4.80206298828125pt;z-index:-25127232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9"/>
          <w:szCs w:val="29"/>
        </w:rPr>
        <w:t>W</w:t>
      </w:r>
      <w:r>
        <w:rPr>
          <w:rFonts w:ascii="TimesNewRomanPSMT" w:hAnsi="TimesNewRomanPSMT" w:cs="TimesNewRomanPSMT"/>
          <w:color w:val="000000"/>
          <w:sz w:val="24"/>
          <w:szCs w:val="24"/>
        </w:rPr>
        <w:t>ORK</w:t>
      </w:r>
      <w:r>
        <w:rPr>
          <w:rFonts w:ascii="TimesNewRomanPSMT" w:hAnsi="TimesNewRomanPSMT" w:cs="TimesNewRomanPSMT"/>
          <w:color w:val="000000"/>
          <w:sz w:val="29"/>
          <w:szCs w:val="29"/>
          <w:spacing w:val="3"/>
        </w:rPr>
        <w:t xml:space="preserve"> H</w:t>
      </w:r>
      <w:r>
        <w:rPr>
          <w:rFonts w:ascii="TimesNewRomanPSMT" w:hAnsi="TimesNewRomanPSMT" w:cs="TimesNewRomanPSMT"/>
          <w:color w:val="000000"/>
          <w:sz w:val="24"/>
          <w:szCs w:val="24"/>
          <w:spacing w:val="-3"/>
        </w:rPr>
        <w:t>ISTORY</w:t>
      </w:r>
    </w:p>
    <w:p>
      <w:pPr>
        <w:autoSpaceDE w:val="0"/>
        <w:autoSpaceDN w:val="0"/>
        <w:adjustRightInd w:val="0"/>
        <w:spacing w:before="0" w:after="85" w:line="360" w:lineRule="exact"/>
        <w:ind w:left="20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318.197143554688pt;top:340.365631103516pt;width:4.80206298828125pt;height:4.80206298828125pt;z-index:-25125184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Intake Coordinator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>11/2016</w:t>
      </w:r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 xml:space="preserve"> to</w:t>
      </w:r>
      <w:r>
        <w:rPr>
          <w:rFonts w:ascii="TimesNewRomanPSMT" w:hAnsi="TimesNewRomanPSMT" w:cs="TimesNewRomanPSMT"/>
          <w:color w:val="000000"/>
          <w:sz w:val="24"/>
          <w:szCs w:val="24"/>
          <w:spacing w:val="-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>12/2017</w:t>
      </w:r>
      <w:br/>
      <w:r>
        <w:rPr>
          <w:noProof/>
        </w:rPr>
        <w:pict>
          <v:shape style="position:absolute;margin-left:0pt;margin-top:0pt;left:247.863967895508pt;top:364.334320068359pt;width:116.249710083008pt;height:22.9999389648438pt;z-index:-25069888;mso-position-horizontal:absolute;mso-position-horizontal-relative:page;mso-position-vertical:absolute;mso-position-vertical-relative:page" filled="t" stroked="f" coordsize="2324.99,460" coordorigin="0,0" path="m 0,0 l 2325,0 l 2325,460 l 0,460 l 0,0 x e" fillcolor="#ffffff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1"/>
        </w:rPr>
        <w:t xml:space="preserve">Helping Hand Home Health and Hospice</w:t>
      </w:r>
      <w:r>
        <w:rPr>
          <w:rFonts w:ascii="TimesNewRomanPSMT" w:hAnsi="TimesNewRomanPSMT" w:cs="TimesNewRomanPSMT"/>
          <w:color w:val="000000"/>
          <w:sz w:val="24"/>
          <w:szCs w:val="24"/>
          <w:spacing w:val="-3"/>
        </w:rPr>
        <w:t xml:space="preserve"> –</w:t>
      </w:r>
      <w:r>
        <w:rPr>
          <w:rFonts w:ascii="TimesNewRomanPSMT" w:hAnsi="TimesNewRomanPSMT" w:cs="TimesNewRomanPSMT"/>
          <w:color w:val="000000"/>
          <w:sz w:val="24"/>
          <w:szCs w:val="24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Philadelphia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Pennsylvania</w:t>
      </w:r>
    </w:p>
    <w:p>
      <w:pPr>
        <w:autoSpaceDE w:val="0"/>
        <w:autoSpaceDN w:val="0"/>
        <w:adjustRightInd w:val="0"/>
        <w:spacing w:before="0" w:after="440" w:line="391" w:lineRule="exact"/>
        <w:ind w:left="48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Provide all information and requirements about the services the agency provided.</w:t>
      </w:r>
      <w:br/>
      <w:r>
        <w:rPr>
          <w:noProof/>
        </w:rPr>
        <w:pict>
          <v:shape style="position:absolute;margin-left:0pt;margin-top:0pt;left:49.1977996826172pt;top:445.365386962891pt;width:4.80206680297852pt;height:4.80206298828125pt;z-index:-25112896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Compile potential consumers information regarding demographics,basic symptoms and treatment</w:t>
      </w:r>
      <w:br/>
      <w:r>
        <w:rPr>
          <w:noProof/>
        </w:rPr>
        <w:pict>
          <v:shape style="position:absolute;margin-left:0pt;margin-top:0pt;left:49.1977996826172pt;top:465.365325927734pt;width:4.80206680297852pt;height:4.80206298828125pt;z-index:-25108800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history,medical provider and insurance information to submit and begin the referral process with the proper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>agency.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Maintain follow-up communication via emails,fax,phone call to all parties involved in the referral process</w:t>
      </w:r>
      <w:br/>
      <w:r>
        <w:rPr>
          <w:noProof/>
        </w:rPr>
        <w:pict>
          <v:shape style="position:absolute;margin-left:0pt;margin-top:0pt;left:49.1977996826172pt;top:525.365173339844pt;width:4.80206680297852pt;height:4.80206298828125pt;z-index:-25105728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3332435289956pt;top:375.334295332432pt;width:539.331922809484pt;height:2pt;z-index:-25079104;mso-position-horizontal:absolute;mso-position-horizontal-relative:page;mso-position-vertical:absolute;mso-position-vertical-relative:page" filled="f" stroked="t" coordsize="10786.64,40" coordorigin="0,0" path="m 20,20 l 10767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including but not limited to Dr. offices,consumers,Maximus,PCA family or friends of consumers.</w:t>
      </w:r>
      <w:br/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See the referral process through till the end and confirm the consumers commitment to the agency.</w:t>
      </w:r>
      <w:br/>
      <w:r>
        <w:rPr>
          <w:noProof/>
        </w:rPr>
        <w:pict>
          <v:shape style="position:absolute;margin-left:0pt;margin-top:0pt;left:49.1977996826172pt;top:565.365051269531pt;width:4.80206680297852pt;height:4.8021240234375pt;z-index:-25103680;mso-position-horizontal:absolute;mso-position-horizontal-relative:page;mso-position-vertical:absolute;mso-position-vertical-relative:page" filled="t" stroked="f" coordsize="96.0413,96.0425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Keep track of all incoming referrals ,source and type of referral.</w:t>
      </w:r>
      <w:br/>
      <w:r>
        <w:rPr>
          <w:noProof/>
        </w:rPr>
        <w:pict>
          <v:shape style="position:absolute;margin-left:0pt;margin-top:0pt;left:49.1977996826172pt;top:585.365051269531pt;width:4.80206680297852pt;height:4.80206298828125pt;z-index:-25101632;mso-position-horizontal:absolute;mso-position-horizontal-relative:page;mso-position-vertical:absolute;mso-position-vertical-relative:page" filled="t" stroked="f" coordsize="96.0413,96.0413" coordorigin="0,0" path="m 48,0 l 48,0 c 75,0 96,21 96,48 c 96,74 75,96 48,96 c 22,96 0,74 0,48 c 0,21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Report intake numbers for the company on a monthly basis via spreadsheet.</w:t>
      </w:r>
    </w:p>
    <w:p>
      <w:pPr>
        <w:autoSpaceDE w:val="0"/>
        <w:autoSpaceDN w:val="0"/>
        <w:adjustRightInd w:val="0"/>
        <w:spacing w:before="0" w:after="85" w:line="360" w:lineRule="exact"/>
        <w:ind w:left="20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49.1977996826172pt;top:605.364990234375pt;width:4.80206680297852pt;height:4.80206298828125pt;z-index:-25099584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3332435289956pt;top:270.001181860865pt;width:539.331922809484pt;height:2pt;z-index:-25080128;mso-position-horizontal:absolute;mso-position-horizontal-relative:page;mso-position-vertical:absolute;mso-position-vertical-relative:page" filled="f" stroked="t" coordsize="10786.64,40" coordorigin="0,0" path="m 20,20 l 10767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Referral Specialist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>04/2016</w:t>
      </w:r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 xml:space="preserve"> to</w:t>
      </w:r>
      <w:r>
        <w:rPr>
          <w:rFonts w:ascii="TimesNewRomanPSMT" w:hAnsi="TimesNewRomanPSMT" w:cs="TimesNewRomanPSMT"/>
          <w:color w:val="000000"/>
          <w:sz w:val="24"/>
          <w:szCs w:val="24"/>
          <w:spacing w:val="-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>10/2016</w:t>
      </w:r>
      <w:br/>
      <w:r>
        <w:rPr>
          <w:rFonts w:ascii="TimesNewRomanPS-BoldMT" w:hAnsi="TimesNewRomanPS-BoldMT" w:cs="TimesNewRomanPS-BoldMT"/>
          <w:color w:val="000000"/>
          <w:sz w:val="24"/>
          <w:szCs w:val="24"/>
          <w:spacing w:val="-1"/>
        </w:rPr>
        <w:t xml:space="preserve">Patriot Home Care Inc.</w:t>
      </w:r>
      <w:r>
        <w:rPr>
          <w:rFonts w:ascii="TimesNewRomanPSMT" w:hAnsi="TimesNewRomanPSMT" w:cs="TimesNewRomanPSMT"/>
          <w:color w:val="000000"/>
          <w:sz w:val="24"/>
          <w:szCs w:val="24"/>
          <w:spacing w:val="-3"/>
        </w:rPr>
        <w:t xml:space="preserve"> –</w:t>
      </w:r>
      <w:r>
        <w:rPr>
          <w:rFonts w:ascii="TimesNewRomanPSMT" w:hAnsi="TimesNewRomanPSMT" w:cs="TimesNewRomanPSMT"/>
          <w:color w:val="000000"/>
          <w:sz w:val="24"/>
          <w:szCs w:val="24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Philadelphia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4"/>
        </w:rPr>
        <w:t>PA</w:t>
      </w:r>
    </w:p>
    <w:p>
      <w:pPr>
        <w:autoSpaceDE w:val="0"/>
        <w:autoSpaceDN w:val="0"/>
        <w:adjustRightInd w:val="0"/>
        <w:spacing w:before="0" w:after="0" w:line="379" w:lineRule="exact"/>
        <w:ind w:left="480"/>
        <w:jc w:val="left"/>
        <w:rPr>
          <w:rFonts w:ascii="TimesNewRomanPSMT" w:hAnsi="TimesNewRomanPSMT" w:cs="TimesNewRomanPSMT"/>
          <w:color w:val="000000"/>
          <w:sz w:val="24"/>
          <w:szCs w:val="24"/>
        </w:rPr>
        <w:sectPr>
          <w:pgSz w:w="12240" w:h="15840" w:code="1"/>
          <w:pgMar w:top="720" w:right="360" w:bottom="360" w:left="720" w:header="0" w:footer="0" w:gutter="0"/>
        </w:sectPr>
      </w:pP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Contact and verify all potential consumer demographics</w:t>
      </w:r>
      <w:br/>
      <w:r>
        <w:rPr>
          <w:noProof/>
        </w:rPr>
        <w:pict>
          <v:shape style="position:absolute;margin-left:0pt;margin-top:0pt;left:49.1977996826172pt;top:683.364807128906pt;width:4.80206680297852pt;height:4.80206298828125pt;z-index:-25087296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3332435289956pt;top:166.001439114512pt;width:539.331922809484pt;height:2pt;z-index:-25081152;mso-position-horizontal:absolute;mso-position-horizontal-relative:page;mso-position-vertical:absolute;mso-position-vertical-relative:page" filled="f" stroked="t" coordsize="10786.64,40" coordorigin="0,0" path="m 20,20 l 10767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Document and open new communication log in a electronic data base for each referral.</w:t>
      </w:r>
      <w:br/>
      <w:r>
        <w:rPr>
          <w:noProof/>
        </w:rPr>
        <w:pict>
          <v:shape style="position:absolute;margin-left:0pt;margin-top:0pt;left:49.1977996826172pt;top:703.36474609375pt;width:4.80206680297852pt;height:4.80206298828125pt;z-index:-25085248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Submit information to proper agency to start the referral process and maintain a open communication with</w:t>
      </w:r>
      <w:br/>
      <w:r>
        <w:rPr>
          <w:noProof/>
        </w:rPr>
        <w:pict>
          <v:shape style="position:absolute;margin-left:0pt;margin-top:0pt;left:0pt;top:25.0018310546875pt;width:611.998474121094pt;height:741.331481933594pt;z-index:-25158976;mso-position-horizontal:absolute;mso-position-horizontal-relative:page;mso-position-vertical:absolute;mso-position-vertical-relative:page" filled="t" stroked="f" coordsize="12239.97,14826.63" coordorigin="0,0" path="m 0,0 l 12240,0 l 12240,14827 l 0,1482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3332435289956pt;top:38.0017150443819pt;width:539.331922809484pt;height:2pt;z-index:-25157952;mso-position-horizontal:absolute;mso-position-horizontal-relative:page;mso-position-vertical:absolute;mso-position-vertical-relative:page" filled="f" stroked="t" coordsize="10786.64,40" coordorigin="0,0" path="m 20,20 l 10767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3332435289956pt;top:96.6683179736137pt;width:539.331922809484pt;height:2pt;z-index:-25156928;mso-position-horizontal:absolute;mso-position-horizontal-relative:page;mso-position-vertical:absolute;mso-position-vertical-relative:page" filled="f" stroked="t" coordsize="10786.64,40" coordorigin="0,0" path="m 10767,20 l 20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5.3332435289956pt;top:99.0016430616379pt;width:541.331922809484pt;height:4pt;z-index:-25155904;mso-position-horizontal:absolute;mso-position-horizontal-relative:page;mso-position-vertical:absolute;mso-position-vertical-relative:page" filled="f" stroked="t" coordsize="10826.64,80" coordorigin="0,0" path="m 10787,40 l 40,40e" strokeweight="2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9.1977996826172pt;top:723.364685058594pt;width:4.80206680297852pt;height:4.80206298828125pt;z-index:-25082176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consumer and agency to see the process through until consumer is either approved or denied.</w:t>
      </w:r>
    </w:p>
    <w:p>
      <w:pPr>
        <w:autoSpaceDE w:val="0"/>
        <w:autoSpaceDN w:val="0"/>
        <w:adjustRightInd w:val="0"/>
        <w:spacing w:before="0" w:after="0" w:line="205" w:lineRule="exact"/>
        <w:rPr>
          <w:rFonts w:ascii="TimesNewRomanPSMT" w:hAnsi="TimesNewRomanPSMT" w:cs="TimesNewRomanPSMT"/>
          <w:color w:val="000000"/>
          <w:sz w:val="24"/>
          <w:szCs w:val="24"/>
        </w:rPr>
        <w:ind w:left="480"/>
        <w:jc w:val="left"/>
      </w:pPr>
    </w:p>
    <w:p>
      <w:pPr>
        <w:autoSpaceDE w:val="0"/>
        <w:autoSpaceDN w:val="0"/>
        <w:adjustRightInd w:val="0"/>
        <w:spacing w:before="0" w:after="440" w:line="358" w:lineRule="exact"/>
        <w:ind w:left="48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Once consumer is approved for services document their current commitment to the agency and close the</w:t>
      </w:r>
      <w:br/>
      <w:r>
        <w:rPr>
          <w:noProof/>
        </w:rPr>
        <w:pict>
          <v:shape style="position:absolute;margin-left:0pt;margin-top:0pt;left:49.1977996826172pt;top:34.0330810546875pt;width:4.80206680297852pt;height:4.80206298828125pt;z-index:-25155904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referral.</w:t>
      </w:r>
    </w:p>
    <w:p>
      <w:pPr>
        <w:autoSpaceDE w:val="0"/>
        <w:autoSpaceDN w:val="0"/>
        <w:adjustRightInd w:val="0"/>
        <w:spacing w:before="0" w:after="85" w:line="360" w:lineRule="exact"/>
        <w:ind w:left="20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Shipping Receiving Clerk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>02/2013</w:t>
      </w:r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 xml:space="preserve"> to</w:t>
      </w:r>
      <w:r>
        <w:rPr>
          <w:rFonts w:ascii="TimesNewRomanPSMT" w:hAnsi="TimesNewRomanPSMT" w:cs="TimesNewRomanPSMT"/>
          <w:color w:val="000000"/>
          <w:sz w:val="24"/>
          <w:szCs w:val="24"/>
          <w:spacing w:val="-8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>04/2014</w:t>
      </w:r>
      <w:br/>
      <w:r>
        <w:rPr>
          <w:rFonts w:ascii="TimesNewRomanPS-BoldMT" w:hAnsi="TimesNewRomanPS-BoldMT" w:cs="TimesNewRomanPS-BoldMT"/>
          <w:color w:val="000000"/>
          <w:sz w:val="24"/>
          <w:szCs w:val="24"/>
          <w:spacing w:val="-1"/>
        </w:rPr>
        <w:t xml:space="preserve">Interstate Blood Bank Inc</w:t>
      </w:r>
      <w:r>
        <w:rPr>
          <w:rFonts w:ascii="TimesNewRomanPSMT" w:hAnsi="TimesNewRomanPSMT" w:cs="TimesNewRomanPSMT"/>
          <w:color w:val="000000"/>
          <w:sz w:val="24"/>
          <w:szCs w:val="24"/>
          <w:spacing w:val="-3"/>
        </w:rPr>
        <w:t xml:space="preserve"> –</w:t>
      </w:r>
      <w:r>
        <w:rPr>
          <w:rFonts w:ascii="TimesNewRomanPSMT" w:hAnsi="TimesNewRomanPSMT" w:cs="TimesNewRomanPSMT"/>
          <w:color w:val="000000"/>
          <w:sz w:val="24"/>
          <w:szCs w:val="24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Philadelphia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4"/>
        </w:rPr>
        <w:t>PA</w:t>
      </w:r>
    </w:p>
    <w:p>
      <w:pPr>
        <w:autoSpaceDE w:val="0"/>
        <w:autoSpaceDN w:val="0"/>
        <w:adjustRightInd w:val="0"/>
        <w:spacing w:before="0" w:after="308" w:line="383" w:lineRule="exact"/>
        <w:ind w:left="480"/>
        <w:jc w:val="lef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Maintain all daily supply and shipping logs, along with all daily supplies needed through out the day.</w:t>
      </w:r>
      <w:br/>
      <w:r>
        <w:rPr>
          <w:noProof/>
        </w:rPr>
        <w:pict>
          <v:shape style="position:absolute;margin-left:0pt;margin-top:0pt;left:49.1977996826172pt;top:132.032836914063pt;width:4.80206680297852pt;height:4.80206298828125pt;z-index:-25143616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Prepare all shipping supplies and area for daily usage.</w:t>
      </w:r>
      <w:br/>
      <w:r>
        <w:rPr>
          <w:noProof/>
        </w:rPr>
        <w:pict>
          <v:shape style="position:absolute;margin-left:0pt;margin-top:0pt;left:49.1977996826172pt;top:152.032775878906pt;width:4.80206680297852pt;height:4.80206298828125pt;z-index:-25141568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Verify all shipping labels, and packing were done correctly.</w:t>
      </w:r>
      <w:br/>
      <w:r>
        <w:rPr>
          <w:noProof/>
        </w:rPr>
        <w:pict>
          <v:shape style="position:absolute;margin-left:0pt;margin-top:0pt;left:49.1977996826172pt;top:172.03271484375pt;width:4.80206680297852pt;height:4.80206298828125pt;z-index:-25139520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Record all incoming inventory manually</w:t>
      </w:r>
      <w:br/>
      <w:r>
        <w:rPr>
          <w:noProof/>
        </w:rPr>
        <w:pict>
          <v:shape style="position:absolute;margin-left:0pt;margin-top:0pt;left:49.1977996826172pt;top:192.032653808594pt;width:4.80206680297852pt;height:4.80206298828125pt;z-index:-25137472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  <w:spacing w:val="-1"/>
        </w:rPr>
        <w:t xml:space="preserve">Maintain orderly inventory closet and log of supplies and distribution.</w:t>
      </w:r>
    </w:p>
    <w:p>
      <w:pPr>
        <w:autoSpaceDE w:val="0"/>
        <w:autoSpaceDN w:val="0"/>
        <w:adjustRightInd w:val="0"/>
        <w:spacing w:before="0" w:after="287" w:line="385" w:lineRule="exact"/>
        <w:ind w:left="4697"/>
        <w:jc w:val="left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noProof/>
        </w:rPr>
        <w:pict>
          <v:shape style="position:absolute;margin-left:0pt;margin-top:0pt;left:49.1977996826172pt;top:212.032592773438pt;width:4.80206680297852pt;height:4.8021240234375pt;z-index:-25135424;mso-position-horizontal:absolute;mso-position-horizontal-relative:page;mso-position-vertical:absolute;mso-position-vertical-relative:page" filled="t" stroked="f" coordsize="96.0413,96.0425" coordorigin="0,0" path="m 48,0 l 48,0 c 75,0 96,22 96,48 c 96,75 75,96 48,96 c 22,96 0,75 0,48 c 0,22 22,0 48,0 x e" fillcolor="#000000">
            <v:fill opacity="1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9"/>
          <w:szCs w:val="29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  <w:spacing w:val="-3"/>
        </w:rPr>
        <w:t>DUCATION</w:t>
      </w:r>
    </w:p>
    <w:p>
      <w:pPr>
        <w:autoSpaceDE w:val="0"/>
        <w:autoSpaceDN w:val="0"/>
        <w:adjustRightInd w:val="0"/>
        <w:spacing w:before="0" w:after="0" w:line="360" w:lineRule="exact"/>
        <w:ind w:left="20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60.848327636719pt;top:236.001342773438pt;width:90.3018493652344pt;height:22.9998779296875pt;z-index:-25125184;mso-position-horizontal:absolute;mso-position-horizontal-relative:page;mso-position-vertical:absolute;mso-position-vertical-relative:page" filled="t" stroked="f" coordsize="1806.04,460" coordorigin="0,0" path="m 0,0 l 1806,0 l 1806,460 l 0,460 l 0,0 x e" fillcolor="#ffffff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1"/>
        </w:rPr>
        <w:t xml:space="preserve">High School Diploma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2"/>
        </w:rPr>
        <w:t>2003</w:t>
      </w:r>
      <w:br/>
      <w:r>
        <w:rPr>
          <w:noProof/>
        </w:rPr>
        <w:pict>
          <v:shape style="position:absolute;margin-left:0pt;margin-top:0pt;left:0pt;top:25.0018310546875pt;width:611.998474121094pt;height:741.331481933594pt;z-index:-25158976;mso-position-horizontal:absolute;mso-position-horizontal-relative:page;mso-position-vertical:absolute;mso-position-vertical-relative:page" filled="t" stroked="f" coordsize="12239.97,14826.63" coordorigin="0,0" path="m 0,0 l 12240,0 l 12240,14827 l 0,1482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3332435289956pt;top:247.334571262301pt;width:539.331922809484pt;height:2pt;z-index:-25126208;mso-position-horizontal:absolute;mso-position-horizontal-relative:page;mso-position-vertical:absolute;mso-position-vertical-relative:page" filled="f" stroked="t" coordsize="10786.64,40" coordorigin="0,0" path="m 20,20 l 10767,20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1"/>
        </w:rPr>
        <w:t xml:space="preserve">Martin Luther King High School</w:t>
      </w:r>
      <w:r>
        <w:rPr>
          <w:rFonts w:ascii="TimesNewRomanPSMT" w:hAnsi="TimesNewRomanPSMT" w:cs="TimesNewRomanPSMT"/>
          <w:color w:val="000000"/>
          <w:sz w:val="24"/>
          <w:szCs w:val="24"/>
          <w:spacing w:val="-3"/>
        </w:rPr>
        <w:t xml:space="preserve"> -</w:t>
      </w:r>
      <w:r>
        <w:rPr>
          <w:rFonts w:ascii="TimesNewRomanPSMT" w:hAnsi="TimesNewRomanPSMT" w:cs="TimesNewRomanPSMT"/>
          <w:color w:val="000000"/>
          <w:sz w:val="24"/>
          <w:szCs w:val="24"/>
          <w:spacing w:val="-9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Philadelphia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  <w:spacing w:val="-7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spacing w:val="-14"/>
        </w:rPr>
        <w:t>PA</w:t>
      </w:r>
    </w:p>
    <w:sectPr>
      <w:pgSz w:w="12240" w:h="15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TimesNewRomanPS-BoldMT">
    <w:embedBold r:id="rId4" w:fontKey="{3217121C-83C8-4A88-A489-01F402CF366B}"/>
  </w:font>
  <w:font w:name="Times New Roman"/>
  <w:font w:name="TimesNewRomanPSMT">
    <w:embedRegular r:id="rId5" w:fontKey="{52F1F683-CA5C-47E6-975B-11D1F9E0C0B2}"/>
  </w:font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Relationship Type="http://schemas.openxmlformats.org/officeDocument/2006/relationships/font" Target="/word/fonts/font5.odttf" Id="rId5" /></Relationships>
</file>