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Ava V. Moore</w:t>
      </w:r>
    </w:p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267/831-7528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Avavm1972@gmail.com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Objective: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 utilize the skills acquired throughout my educational and employment history with a company that allows me to grow within.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Employment Experiences: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Daylesford Crossing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  <w:t xml:space="preserve"> Berwyn Pa.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Resident Assistant: 10/2018-Present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Assists residents with daily living, which include using the toilet, bathing, washing, dressing, cooking, serving food, collecting food trays,helping out with other tasks such as recreational and social activities.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Audenried Charter School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Philadelphia Pa.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i w:val="1"/>
          <w:rtl w:val="0"/>
        </w:rPr>
        <w:t xml:space="preserve">Pca: </w:t>
      </w:r>
      <w:r w:rsidDel="00000000" w:rsidR="00000000" w:rsidRPr="00000000">
        <w:rPr>
          <w:rtl w:val="0"/>
        </w:rPr>
        <w:t xml:space="preserve">11/2017-08/2018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Assisted the Teacher to implement the goals and objectives identified on the assigned student's Individual Education Program (IEP) and participated in ongoing review and revision of the Student's plan.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Spin: </w:t>
      </w:r>
      <w:r w:rsidDel="00000000" w:rsidR="00000000" w:rsidRPr="00000000">
        <w:rPr>
          <w:rtl w:val="0"/>
        </w:rPr>
        <w:t xml:space="preserve">Philadelphia Pa.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Intake coordinator: 02/2017-09/2017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Point of contact with the clients,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appointment scheduler, prepared meeting minutes and agendas using Microsoft word, insurance verification, typing, filing, faxing, photocopying and all other duties upon request.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RTI: </w:t>
      </w:r>
      <w:r w:rsidDel="00000000" w:rsidR="00000000" w:rsidRPr="00000000">
        <w:rPr>
          <w:rtl w:val="0"/>
        </w:rPr>
        <w:t xml:space="preserve">Conshohocken Pa.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Correspondence clerk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06/2016-12/2016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Compose letters or electronic correspondence in reply to requests for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claims, credit and other information. mailroom clerk.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Philadelphia Corporate for Aging: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i w:val="1"/>
          <w:rtl w:val="0"/>
        </w:rPr>
        <w:t xml:space="preserve">Philadelphia, Pa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Administrative:12/2013-05/2016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Multi-line phone operator, prepared editing documents, letters, reports, memos, emails, scheduled internal and external meetings using Microsoft outlook and WebEx, scheduled travel arrangements and maintained office supplies.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Microsoft office suite programs, medical office management, electronic management file systems, adobe tool, record scanning, communication skills, clerical, typing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and customer service skills.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Adult residential licensing,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DCW certification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Cpr First aid and Aed.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vavm197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