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‍‍Tiffany Calandro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33 Palmer Ave. Croton-on-Hudson, New York 10520 | 914.610.6826 | tcalandr@ycp.edu www.linkedin.com/in/TiffanyCalandro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 am an ambitious, technologically proficient college graduate seeking employment t</w:t>
      </w:r>
      <w:r w:rsidDel="00000000" w:rsidR="00000000" w:rsidRPr="00000000">
        <w:rPr>
          <w:sz w:val="22"/>
          <w:szCs w:val="22"/>
          <w:rtl w:val="0"/>
        </w:rPr>
        <w:t xml:space="preserve">hat will expand my studies and experience in criminal justice and the world of esports.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Bachelors Degree | 2014-2018 | york college of pennsylvania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Major: Criminal Justice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Minor: Political Science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Faculty led study abroad in London (winter 2015-2016) through SUNY Albany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360" w:line="240" w:lineRule="auto"/>
        <w:ind w:left="0" w:right="0" w:firstLine="0"/>
        <w:jc w:val="left"/>
        <w:rPr>
          <w:b w:val="1"/>
          <w:color w:val="39a5b7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rPr>
          <w:b w:val="1"/>
          <w:smallCaps w:val="1"/>
          <w:color w:val="262626"/>
          <w:sz w:val="24"/>
          <w:szCs w:val="24"/>
        </w:rPr>
      </w:pPr>
      <w:r w:rsidDel="00000000" w:rsidR="00000000" w:rsidRPr="00000000">
        <w:rPr>
          <w:b w:val="1"/>
          <w:smallCaps w:val="1"/>
          <w:color w:val="262626"/>
          <w:sz w:val="24"/>
          <w:szCs w:val="24"/>
          <w:rtl w:val="0"/>
        </w:rPr>
        <w:t xml:space="preserve">Assistant Paralegal | julius rivera law office | 2018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Collected client information to document and file for bankruptcy.  I worked with clients in person and over the phone while managing their personal file to update them on their case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Internship | westchester county department of corrections | 2016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Reported to SIU or the training building more than three days out of the work week during the summer.  I worked thoroughly with excel spreadsheets and protocol mandated by the county and state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secretary | rescue auto repair| 2016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Managed the desk, spoke to customers, distributors, and employees.  Printed out checks for accounts payable during this time along with servicing cars on the more simple jobs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Internship | Peekskill police department | 2014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Accompanied an on-duty officer; another student and I went on several patrols, monitored a middle school, and checked on several troubled juveniles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1"/>
          <w:color w:val="262626"/>
          <w:sz w:val="24"/>
          <w:szCs w:val="24"/>
          <w:rtl w:val="0"/>
        </w:rPr>
        <w:t xml:space="preserve">Entrepreneurial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b w:val="1"/>
          <w:smallCaps w:val="1"/>
          <w:color w:val="262626"/>
          <w:sz w:val="24"/>
          <w:szCs w:val="24"/>
          <w:rtl w:val="0"/>
        </w:rPr>
        <w:t xml:space="preserve">ctivity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| S</w:t>
      </w:r>
      <w:r w:rsidDel="00000000" w:rsidR="00000000" w:rsidRPr="00000000">
        <w:rPr>
          <w:b w:val="1"/>
          <w:smallCaps w:val="1"/>
          <w:color w:val="262626"/>
          <w:sz w:val="24"/>
          <w:szCs w:val="24"/>
          <w:rtl w:val="0"/>
        </w:rPr>
        <w:t xml:space="preserve">tr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eaming on TWITCH.</w:t>
      </w:r>
      <w:r w:rsidDel="00000000" w:rsidR="00000000" w:rsidRPr="00000000">
        <w:rPr>
          <w:b w:val="1"/>
          <w:smallCaps w:val="1"/>
          <w:color w:val="262626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V | 2016-Present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Produce content and stream games on the world’s leading live-streaming platform. Have an average audience of </w:t>
      </w:r>
      <w:r w:rsidDel="00000000" w:rsidR="00000000" w:rsidRPr="00000000">
        <w:rPr>
          <w:sz w:val="22"/>
          <w:szCs w:val="22"/>
          <w:rtl w:val="0"/>
        </w:rPr>
        <w:t xml:space="preserve">50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, an average of </w:t>
      </w:r>
      <w:r w:rsidDel="00000000" w:rsidR="00000000" w:rsidRPr="00000000">
        <w:rPr>
          <w:sz w:val="22"/>
          <w:szCs w:val="22"/>
          <w:rtl w:val="0"/>
        </w:rPr>
        <w:t xml:space="preserve">70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paid subscribers per month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cashier | 3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 universe comics | 2012-2015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" w:right="0" w:hanging="1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Coordinated and ran in-store events, fixed computers, and worked with both customers and distributors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9a5b7"/>
          <w:sz w:val="28"/>
          <w:szCs w:val="28"/>
          <w:u w:val="none"/>
          <w:shd w:fill="auto" w:val="clear"/>
          <w:vertAlign w:val="baseline"/>
          <w:rtl w:val="0"/>
        </w:rPr>
        <w:t xml:space="preserve">Skills &amp; Abilities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Foreign Languages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German, Spanish (basic conversational skills)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288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President of York College of Pennsylvania’s German Club (2016-2017)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Software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4" w:right="0" w:hanging="144"/>
        <w:jc w:val="left"/>
        <w:rPr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Proficiency in Microsoft Office Suite (Word, Excel, PowerPoint), QuickBooks, OBS (Streaming Software)</w:t>
      </w:r>
    </w:p>
    <w:sectPr>
      <w:footerReference r:id="rId6" w:type="default"/>
      <w:pgSz w:h="15840" w:w="12240"/>
      <w:pgMar w:bottom="1152" w:top="1152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·"/>
      <w:lvlJc w:val="left"/>
      <w:pPr>
        <w:ind w:left="144" w:hanging="144"/>
      </w:pPr>
      <w:rPr>
        <w:rFonts w:ascii="Cambria" w:cs="Cambria" w:eastAsia="Cambria" w:hAnsi="Cambr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18"/>
        <w:szCs w:val="18"/>
        <w:lang w:val="en-US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39a5b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