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Title"/>
        <w:rPr>
          <w:b/>
          <w:sz w:val="28"/>
          <w:szCs w:val="28"/>
          <w:u w:val="single" w:color="auto"/>
        </w:rPr>
      </w:pPr>
      <w:bookmarkStart w:id="1" w:name="OLE_LINK2"/>
      <w:r>
        <w:rPr>
          <w:sz w:val="36"/>
          <w:szCs w:val="36"/>
        </w:rPr>
        <w:t>Jacqueline M. Barnett, Ph.D.</w:t>
      </w:r>
    </w:p>
    <w:p>
      <w:pPr>
        <w:pStyle w:val="normal"/>
        <w:jc w:val="center"/>
        <w:rPr>
          <w:sz w:val="28"/>
          <w:szCs w:val="28"/>
        </w:rPr>
      </w:pPr>
      <w:r>
        <w:rPr>
          <w:b/>
          <w:sz w:val="28"/>
          <w:szCs w:val="28"/>
          <w:u w:val="single" w:color="auto"/>
        </w:rPr>
        <w:t>Home</w:t>
      </w:r>
      <w:r>
        <w:rPr>
          <w:b/>
          <w:sz w:val="28"/>
          <w:szCs w:val="28"/>
        </w:rPr>
        <w:t>:</w:t>
      </w:r>
    </w:p>
    <w:p>
      <w:pPr>
        <w:pStyle w:val="normal"/>
        <w:jc w:val="center"/>
        <w:rPr>
          <w:sz w:val="28"/>
          <w:szCs w:val="28"/>
        </w:rPr>
      </w:pPr>
      <w:r>
        <w:rPr>
          <w:sz w:val="28"/>
          <w:szCs w:val="28"/>
        </w:rPr>
        <w:t>717.968.0578 (Cell)</w:t>
      </w:r>
    </w:p>
    <w:p>
      <w:pPr>
        <w:pStyle w:val="normal"/>
        <w:jc w:val="center"/>
        <w:rPr>
          <w:sz w:val="28"/>
          <w:szCs w:val="28"/>
        </w:rPr>
      </w:pPr>
      <w:r>
        <w:rPr>
          <w:sz w:val="28"/>
          <w:szCs w:val="28"/>
        </w:rPr>
        <w:t>Email:  drjackiephd@hotmail.com</w:t>
      </w:r>
    </w:p>
    <w:p>
      <w:pPr>
        <w:pStyle w:val="normal"/>
        <w:jc w:val="center"/>
        <w:rPr>
          <w:b/>
          <w:sz w:val="26"/>
          <w:u w:val="single" w:color="auto"/>
        </w:rPr>
      </w:pPr>
      <w:r>
        <w:rPr>
          <w:sz w:val="28"/>
          <w:szCs w:val="28"/>
        </w:rPr>
        <w:t>Drjackiebarnett@gmail.com</w:t>
      </w:r>
    </w:p>
    <w:p>
      <w:pPr>
        <w:pStyle w:val="normal"/>
        <w:rPr>
          <w:b/>
          <w:sz w:val="26"/>
          <w:u w:val="single" w:color="auto"/>
        </w:rPr>
      </w:pPr>
    </w:p>
    <w:p>
      <w:pPr>
        <w:pStyle w:val="normal"/>
        <w:rPr>
          <w:b/>
          <w:sz w:val="26"/>
          <w:u w:val="single" w:color="auto"/>
        </w:rPr>
      </w:pPr>
      <w:r>
        <w:rPr>
          <w:b/>
          <w:sz w:val="26"/>
          <w:u w:val="single" w:color="auto"/>
        </w:rPr>
        <w:t xml:space="preserve">Objective:  I am seeking a mental health counselor position in a company or practice that specializes in co-occurring and substance abuse disorders to engage patients and support them through treatment. </w:t>
      </w:r>
    </w:p>
    <w:p>
      <w:pPr>
        <w:pStyle w:val="normal"/>
        <w:rPr>
          <w:b/>
          <w:sz w:val="26"/>
          <w:u w:val="single" w:color="auto"/>
        </w:rPr>
      </w:pPr>
    </w:p>
    <w:p>
      <w:pPr>
        <w:pStyle w:val="normal"/>
        <w:rPr>
          <w:b/>
          <w:sz w:val="24"/>
        </w:rPr>
      </w:pPr>
      <w:r>
        <w:rPr>
          <w:b/>
          <w:sz w:val="26"/>
          <w:u w:val="single" w:color="auto"/>
        </w:rPr>
        <w:t>Education</w:t>
      </w:r>
    </w:p>
    <w:p>
      <w:pPr>
        <w:pStyle w:val="normal"/>
        <w:ind w:left="360" w:right="0" w:hanging="120"/>
        <w:rPr>
          <w:b/>
          <w:sz w:val="24"/>
        </w:rPr>
      </w:pPr>
    </w:p>
    <w:p>
      <w:pPr>
        <w:pStyle w:val="normal"/>
        <w:ind w:left="360" w:right="0" w:hanging="120"/>
        <w:rPr/>
      </w:pPr>
      <w:r>
        <w:rPr>
          <w:b/>
          <w:sz w:val="24"/>
        </w:rPr>
        <w:t xml:space="preserve">   2006:</w:t>
      </w:r>
      <w:r>
        <w:rPr>
          <w:sz w:val="24"/>
        </w:rPr>
        <w:t xml:space="preserve">  Ph.D. The Pennsylvania State University, University Park, PA.   Program emphasis in communication arts and sciences, specifically in health communication.    Successfully passed oral defense August 7, 2006.</w:t>
      </w:r>
    </w:p>
    <w:p>
      <w:pPr>
        <w:pStyle w:val="normal"/>
        <w:ind w:left="360" w:right="0" w:hanging="120"/>
        <w:rPr/>
      </w:pPr>
    </w:p>
    <w:p>
      <w:pPr>
        <w:pStyle w:val="normal"/>
        <w:rPr>
          <w:sz w:val="24"/>
        </w:rPr>
      </w:pPr>
      <w:r>
        <w:rPr/>
        <w:t xml:space="preserve">     </w:t>
      </w:r>
      <w:r>
        <w:rPr>
          <w:sz w:val="24"/>
        </w:rPr>
        <w:t xml:space="preserve">  </w:t>
      </w:r>
      <w:r>
        <w:rPr>
          <w:b/>
          <w:sz w:val="24"/>
          <w:szCs w:val="24"/>
          <w:u w:val="single" w:color="auto"/>
        </w:rPr>
        <w:t>Other Degrees</w:t>
      </w:r>
      <w:r>
        <w:rPr>
          <w:b/>
          <w:sz w:val="24"/>
          <w:szCs w:val="24"/>
        </w:rPr>
        <w:t>:</w:t>
      </w:r>
    </w:p>
    <w:p>
      <w:pPr>
        <w:pStyle w:val="normal"/>
        <w:ind w:left="0" w:right="0" w:firstLine="720"/>
        <w:rPr>
          <w:sz w:val="24"/>
        </w:rPr>
      </w:pPr>
      <w:r>
        <w:rPr>
          <w:sz w:val="24"/>
        </w:rPr>
        <w:t>M.A., English, Millersville University, Millersville, PA.</w:t>
      </w:r>
    </w:p>
    <w:p>
      <w:pPr>
        <w:pStyle w:val="normal"/>
        <w:rPr>
          <w:sz w:val="24"/>
        </w:rPr>
      </w:pPr>
    </w:p>
    <w:p>
      <w:pPr>
        <w:pStyle w:val="normal"/>
        <w:rPr>
          <w:sz w:val="24"/>
        </w:rPr>
      </w:pPr>
      <w:r>
        <w:rPr>
          <w:b/>
          <w:sz w:val="24"/>
        </w:rPr>
        <w:t xml:space="preserve">   </w:t>
      </w:r>
      <w:r>
        <w:rPr>
          <w:b/>
          <w:sz w:val="24"/>
        </w:rPr>
        <w:tab/>
      </w:r>
      <w:r>
        <w:rPr>
          <w:sz w:val="24"/>
        </w:rPr>
        <w:t>B.A., English, York College, York, PA.  (Minor:  Speech Communication).</w:t>
      </w:r>
    </w:p>
    <w:p>
      <w:pPr>
        <w:pStyle w:val="normal"/>
        <w:ind w:left="360" w:right="0" w:hanging="360"/>
        <w:rPr>
          <w:sz w:val="24"/>
        </w:rPr>
      </w:pPr>
      <w:r>
        <w:rPr>
          <w:sz w:val="24"/>
        </w:rPr>
        <w:t xml:space="preserve">      </w:t>
      </w:r>
      <w:r>
        <w:rPr>
          <w:sz w:val="24"/>
        </w:rPr>
        <w:tab/>
      </w:r>
      <w:r>
        <w:rPr>
          <w:sz w:val="24"/>
        </w:rPr>
        <w:tab/>
      </w:r>
      <w:r>
        <w:rPr>
          <w:sz w:val="24"/>
        </w:rPr>
        <w:t>Summa cum laude (GPA: 3.97).</w:t>
      </w:r>
    </w:p>
    <w:p>
      <w:pPr>
        <w:pStyle w:val="normal"/>
        <w:ind w:left="360" w:right="0" w:hanging="360"/>
        <w:rPr>
          <w:sz w:val="24"/>
        </w:rPr>
      </w:pPr>
    </w:p>
    <w:p>
      <w:pPr>
        <w:pStyle w:val="normal"/>
        <w:ind w:left="360" w:right="0" w:hanging="360"/>
        <w:rPr>
          <w:sz w:val="24"/>
        </w:rPr>
      </w:pPr>
      <w:r>
        <w:rPr>
          <w:sz w:val="24"/>
        </w:rPr>
        <w:t xml:space="preserve">            School Psychologist Certification--in progress.</w:t>
      </w:r>
    </w:p>
    <w:p>
      <w:pPr>
        <w:pStyle w:val="normal"/>
        <w:ind w:left="360" w:right="0" w:hanging="360"/>
        <w:rPr>
          <w:sz w:val="24"/>
        </w:rPr>
      </w:pPr>
    </w:p>
    <w:p>
      <w:pPr>
        <w:pStyle w:val="normal"/>
        <w:ind w:left="360" w:right="0" w:hanging="360"/>
        <w:rPr>
          <w:b/>
          <w:sz w:val="26"/>
          <w:u w:val="single" w:color="auto"/>
        </w:rPr>
      </w:pPr>
      <w:r>
        <w:rPr>
          <w:sz w:val="24"/>
        </w:rPr>
        <w:t xml:space="preserve">            CPI and First Aid certified</w:t>
      </w:r>
    </w:p>
    <w:p>
      <w:pPr>
        <w:pStyle w:val="normal"/>
        <w:rPr>
          <w:b/>
          <w:sz w:val="26"/>
          <w:u w:val="single" w:color="auto"/>
        </w:rPr>
      </w:pPr>
    </w:p>
    <w:p>
      <w:pPr>
        <w:pStyle w:val="normal"/>
        <w:rPr>
          <w:b/>
          <w:sz w:val="26"/>
          <w:u w:val="single" w:color="auto"/>
        </w:rPr>
      </w:pPr>
    </w:p>
    <w:p>
      <w:pPr>
        <w:pStyle w:val="normal"/>
        <w:rPr>
          <w:shd w:val="clear" w:color="auto" w:fill="auto"/>
        </w:rPr>
      </w:pPr>
      <w:r>
        <w:rPr>
          <w:b/>
          <w:sz w:val="28"/>
          <w:szCs w:val="28"/>
          <w:u w:val="single" w:color="auto"/>
          <w:shd w:val="clear" w:color="auto" w:fill="auto"/>
        </w:rPr>
        <w:t xml:space="preserve">Counseling , Outpatient , &amp; Behavioral Therapy </w:t>
      </w:r>
    </w:p>
    <w:p>
      <w:pPr>
        <w:pStyle w:val="normal"/>
        <w:rPr>
          <w:shd w:val="clear" w:color="auto" w:fill="auto"/>
        </w:rPr>
      </w:pPr>
    </w:p>
    <w:p>
      <w:pPr>
        <w:pStyle w:val="normal"/>
        <w:rPr>
          <w:b/>
          <w:sz w:val="24"/>
          <w:szCs w:val="24"/>
          <w:shd w:val="clear" w:color="auto" w:fill="auto"/>
        </w:rPr>
      </w:pPr>
      <w:r>
        <w:rPr>
          <w:b/>
          <w:sz w:val="24"/>
          <w:szCs w:val="24"/>
          <w:u w:val="none" w:color="auto"/>
          <w:shd w:val="clear" w:color="auto" w:fill="auto"/>
        </w:rPr>
        <w:t xml:space="preserve">         September 2002 – Present:  Conducted studies, analyzed data, and published results in academic journals and conference presentation archives on ATOD—Alcohol, Tobacco, and Other Drugs; on adolescents' identify and self-presentation in acceptance and refusals of ATOD offers; and on substance abuse cessation through the Behavioral Change Model (Prochaska &amp; DiClimente).  Received several grants to work on substance abuse studies.</w:t>
      </w:r>
    </w:p>
    <w:p>
      <w:pPr>
        <w:pStyle w:val="normal"/>
        <w:rPr>
          <w:b/>
          <w:sz w:val="24"/>
          <w:szCs w:val="24"/>
          <w:shd w:val="clear" w:color="auto" w:fill="auto"/>
        </w:rPr>
      </w:pPr>
    </w:p>
    <w:p>
      <w:pPr>
        <w:pStyle w:val="normal"/>
        <w:ind w:left="0" w:right="0" w:firstLine="540"/>
        <w:rPr>
          <w:b/>
          <w:sz w:val="24"/>
          <w:szCs w:val="24"/>
          <w:shd w:val="clear" w:color="auto" w:fill="auto"/>
        </w:rPr>
      </w:pPr>
      <w:r>
        <w:rPr>
          <w:b/>
          <w:sz w:val="24"/>
          <w:szCs w:val="24"/>
          <w:shd w:val="clear" w:color="auto" w:fill="auto"/>
        </w:rPr>
        <w:t>January 2012 – Present:</w:t>
      </w:r>
      <w:r>
        <w:rPr>
          <w:b/>
          <w:sz w:val="24"/>
          <w:szCs w:val="24"/>
          <w:shd w:val="clear" w:color="auto" w:fill="auto"/>
        </w:rPr>
        <w:tab/>
      </w:r>
      <w:r>
        <w:rPr>
          <w:b/>
          <w:sz w:val="24"/>
          <w:szCs w:val="24"/>
          <w:shd w:val="clear" w:color="auto" w:fill="auto"/>
        </w:rPr>
        <w:t xml:space="preserve">I have been a paid interpersonal communication/relationship </w:t>
      </w:r>
    </w:p>
    <w:p>
      <w:pPr>
        <w:pStyle w:val="normal"/>
        <w:ind w:left="720" w:right="0" w:hanging="180"/>
        <w:rPr>
          <w:b/>
          <w:sz w:val="24"/>
          <w:szCs w:val="24"/>
          <w:shd w:val="clear" w:color="auto" w:fill="FFFF00"/>
        </w:rPr>
      </w:pPr>
      <w:r>
        <w:rPr>
          <w:b/>
          <w:sz w:val="24"/>
          <w:szCs w:val="24"/>
          <w:shd w:val="clear" w:color="auto" w:fill="auto"/>
        </w:rPr>
        <w:t xml:space="preserve">    counselor.  </w:t>
      </w:r>
    </w:p>
    <w:p>
      <w:pPr>
        <w:pStyle w:val="normal"/>
        <w:numPr>
          <w:ilvl w:val="0"/>
          <w:numId w:val="1"/>
        </w:numPr>
        <w:rPr>
          <w:b/>
          <w:sz w:val="24"/>
          <w:szCs w:val="24"/>
          <w:shd w:val="clear" w:color="auto" w:fill="FFFF00"/>
        </w:rPr>
      </w:pPr>
      <w:r>
        <w:rPr>
          <w:b/>
          <w:sz w:val="24"/>
          <w:szCs w:val="24"/>
          <w:shd w:val="clear" w:color="auto" w:fill="FFFF00"/>
        </w:rPr>
        <w:t>Addictions Counseling—i.e. substance abuse, sex addictions</w:t>
      </w:r>
      <w:r>
        <w:rPr>
          <w:b/>
          <w:sz w:val="24"/>
          <w:szCs w:val="24"/>
          <w:shd w:val="clear" w:color="auto" w:fill="FFFF00"/>
        </w:rPr>
        <w:tab/>
      </w:r>
    </w:p>
    <w:p>
      <w:pPr>
        <w:pStyle w:val="normal"/>
        <w:numPr>
          <w:ilvl w:val="0"/>
          <w:numId w:val="1"/>
        </w:numPr>
        <w:rPr>
          <w:b/>
          <w:sz w:val="24"/>
          <w:szCs w:val="24"/>
          <w:shd w:val="clear" w:color="auto" w:fill="FFFF00"/>
        </w:rPr>
      </w:pPr>
      <w:r>
        <w:rPr>
          <w:b/>
          <w:sz w:val="24"/>
          <w:szCs w:val="24"/>
          <w:shd w:val="clear" w:color="auto" w:fill="FFFF00"/>
        </w:rPr>
        <w:t>Couples and Family Counseling</w:t>
      </w:r>
    </w:p>
    <w:p>
      <w:pPr>
        <w:pStyle w:val="normal"/>
        <w:numPr>
          <w:ilvl w:val="0"/>
          <w:numId w:val="1"/>
        </w:numPr>
        <w:rPr>
          <w:b/>
          <w:sz w:val="24"/>
          <w:szCs w:val="24"/>
          <w:shd w:val="clear" w:color="auto" w:fill="FFFF00"/>
        </w:rPr>
      </w:pPr>
      <w:r>
        <w:rPr>
          <w:b/>
          <w:sz w:val="24"/>
          <w:szCs w:val="24"/>
          <w:shd w:val="clear" w:color="auto" w:fill="FFFF00"/>
        </w:rPr>
        <w:t>Grief Counseling</w:t>
      </w:r>
    </w:p>
    <w:p>
      <w:pPr>
        <w:pStyle w:val="normal"/>
        <w:numPr>
          <w:ilvl w:val="0"/>
          <w:numId w:val="1"/>
        </w:numPr>
        <w:rPr>
          <w:b/>
          <w:sz w:val="24"/>
          <w:szCs w:val="24"/>
          <w:shd w:val="clear" w:color="auto" w:fill="auto"/>
        </w:rPr>
      </w:pPr>
      <w:r>
        <w:rPr>
          <w:b/>
          <w:sz w:val="24"/>
          <w:szCs w:val="24"/>
          <w:shd w:val="clear" w:color="auto" w:fill="FFFF00"/>
        </w:rPr>
        <w:t>Anxiety and Personality Disorders</w:t>
      </w:r>
      <w:r>
        <w:rPr>
          <w:b/>
          <w:sz w:val="24"/>
          <w:szCs w:val="24"/>
          <w:shd w:val="clear" w:color="auto" w:fill="FFFF00"/>
        </w:rPr>
        <w:tab/>
      </w:r>
    </w:p>
    <w:p>
      <w:pPr>
        <w:pStyle w:val="normal"/>
        <w:rPr>
          <w:b/>
          <w:sz w:val="24"/>
          <w:szCs w:val="24"/>
          <w:shd w:val="clear" w:color="auto" w:fill="auto"/>
        </w:rPr>
      </w:pPr>
    </w:p>
    <w:p>
      <w:pPr>
        <w:pStyle w:val="normal"/>
        <w:rPr>
          <w:b/>
          <w:sz w:val="24"/>
          <w:szCs w:val="24"/>
          <w:shd w:val="clear" w:color="auto" w:fill="auto"/>
        </w:rPr>
      </w:pPr>
      <w:r>
        <w:rPr>
          <w:b/>
          <w:sz w:val="24"/>
          <w:szCs w:val="24"/>
          <w:shd w:val="clear" w:color="auto" w:fill="auto"/>
        </w:rPr>
        <w:t xml:space="preserve">       February 2017— February 2018:  Behavioral specialist  &amp; mobile therapist for PCBH.</w:t>
      </w:r>
    </w:p>
    <w:p>
      <w:pPr>
        <w:pStyle w:val="normal"/>
        <w:numPr>
          <w:ilvl w:val="0"/>
          <w:numId w:val="2"/>
        </w:numPr>
        <w:rPr>
          <w:b/>
          <w:sz w:val="24"/>
          <w:szCs w:val="24"/>
          <w:shd w:val="clear" w:color="auto" w:fill="auto"/>
        </w:rPr>
      </w:pPr>
      <w:r>
        <w:rPr>
          <w:b/>
          <w:sz w:val="24"/>
          <w:szCs w:val="24"/>
          <w:shd w:val="clear" w:color="auto" w:fill="auto"/>
        </w:rPr>
        <w:t>Behavioral modification techniques</w:t>
      </w:r>
    </w:p>
    <w:p>
      <w:pPr>
        <w:pStyle w:val="normal"/>
        <w:numPr>
          <w:ilvl w:val="0"/>
          <w:numId w:val="2"/>
        </w:numPr>
        <w:rPr>
          <w:b/>
          <w:sz w:val="24"/>
          <w:szCs w:val="24"/>
          <w:shd w:val="clear" w:color="auto" w:fill="auto"/>
        </w:rPr>
      </w:pPr>
      <w:r>
        <w:rPr>
          <w:b/>
          <w:sz w:val="24"/>
          <w:szCs w:val="24"/>
          <w:shd w:val="clear" w:color="auto" w:fill="auto"/>
        </w:rPr>
        <w:t>Training parents in transfer of these skills</w:t>
      </w:r>
    </w:p>
    <w:p>
      <w:pPr>
        <w:pStyle w:val="normal"/>
        <w:ind w:left="720" w:right="0" w:firstLine="0"/>
        <w:rPr>
          <w:b/>
          <w:sz w:val="24"/>
          <w:szCs w:val="24"/>
          <w:shd w:val="clear" w:color="auto" w:fill="auto"/>
        </w:rPr>
        <w:sectPr>
          <w:pgSz w:w="12240" w:h="15840"/>
          <w:pgMar w:top="1440" w:right="1152" w:bottom="776" w:left="1152" w:header="720" w:footer="720" w:gutter="0"/>
          <w:cols/>
          <w:docGrid w:linePitch="600" w:charSpace="40960"/>
          <w:headerReference w:type="default" r:id="rId1"/>
          <w:headerReference w:type="first" r:id="rId2"/>
          <w:footerReference w:type="default" r:id="rId3"/>
          <w:footerReference w:type="first" r:id="rId4"/>
          <w:titlePg/>
        </w:sectPr>
      </w:pPr>
      <w:r>
        <w:rPr>
          <w:b/>
          <w:sz w:val="24"/>
          <w:szCs w:val="24"/>
          <w:shd w:val="clear" w:color="auto" w:fill="auto"/>
        </w:rPr>
        <w:t xml:space="preserve">                                                                                                                                                                                   </w:t>
      </w:r>
    </w:p>
    <w:p>
      <w:pPr>
        <w:pStyle w:val="normal"/>
        <w:rPr>
          <w:b/>
          <w:sz w:val="24"/>
          <w:szCs w:val="24"/>
          <w:shd w:val="clear" w:color="auto" w:fill="auto"/>
        </w:rPr>
      </w:pPr>
      <w:r>
        <w:rPr>
          <w:b/>
          <w:sz w:val="24"/>
          <w:szCs w:val="24"/>
          <w:shd w:val="clear" w:color="auto" w:fill="auto"/>
        </w:rPr>
        <w:t xml:space="preserve">     </w:t>
      </w:r>
    </w:p>
    <w:p>
      <w:pPr>
        <w:pStyle w:val="normal"/>
        <w:pageBreakBefore/>
        <w:rPr>
          <w:b/>
          <w:sz w:val="24"/>
          <w:szCs w:val="24"/>
          <w:shd w:val="clear" w:color="auto" w:fill="auto"/>
        </w:rPr>
      </w:pPr>
      <w:r>
        <w:rPr>
          <w:b/>
          <w:sz w:val="24"/>
          <w:szCs w:val="24"/>
          <w:shd w:val="clear" w:color="auto" w:fill="auto"/>
        </w:rPr>
        <w:t xml:space="preserve">       </w:t>
      </w:r>
    </w:p>
    <w:p>
      <w:pPr>
        <w:pStyle w:val="normal"/>
        <w:rPr>
          <w:b/>
          <w:sz w:val="24"/>
          <w:szCs w:val="24"/>
          <w:u w:val="none" w:color="auto"/>
          <w:shd w:val="clear" w:color="auto" w:fill="auto"/>
        </w:rPr>
      </w:pPr>
      <w:r>
        <w:rPr>
          <w:b/>
          <w:sz w:val="24"/>
          <w:szCs w:val="24"/>
          <w:shd w:val="clear" w:color="auto" w:fill="auto"/>
        </w:rPr>
        <w:t xml:space="preserve">      February 2018—Now:  PT-TIME School-based outpatient therapist--True North Wellness</w:t>
      </w:r>
    </w:p>
    <w:p>
      <w:pPr>
        <w:pStyle w:val="normal"/>
        <w:rPr>
          <w:b/>
          <w:sz w:val="24"/>
          <w:szCs w:val="24"/>
          <w:shd w:val="clear" w:color="auto" w:fill="FFFF00"/>
        </w:rPr>
      </w:pPr>
      <w:r>
        <w:rPr>
          <w:b/>
          <w:sz w:val="24"/>
          <w:szCs w:val="24"/>
          <w:u w:val="none" w:color="auto"/>
          <w:shd w:val="clear" w:color="auto" w:fill="auto"/>
        </w:rPr>
        <w:tab/>
      </w:r>
      <w:r>
        <w:rPr>
          <w:b/>
          <w:sz w:val="24"/>
          <w:szCs w:val="24"/>
          <w:u w:val="single" w:color="auto"/>
          <w:shd w:val="clear" w:color="auto" w:fill="auto"/>
        </w:rPr>
        <w:t>COUNSELING EXPERIENCE IN THE FOLLOWING AREAS:</w:t>
      </w:r>
    </w:p>
    <w:p>
      <w:pPr>
        <w:pStyle w:val="normal"/>
        <w:numPr>
          <w:ilvl w:val="1"/>
          <w:numId w:val="3"/>
        </w:numPr>
        <w:rPr>
          <w:b/>
          <w:sz w:val="24"/>
          <w:szCs w:val="24"/>
          <w:shd w:val="clear" w:color="auto" w:fill="FFFF00"/>
        </w:rPr>
      </w:pPr>
      <w:r>
        <w:rPr>
          <w:b/>
          <w:sz w:val="24"/>
          <w:szCs w:val="24"/>
          <w:shd w:val="clear" w:color="auto" w:fill="FFFF00"/>
        </w:rPr>
        <w:t xml:space="preserve">Alcohol and other substance abuse </w:t>
      </w:r>
    </w:p>
    <w:p>
      <w:pPr>
        <w:pStyle w:val="normal"/>
        <w:numPr>
          <w:ilvl w:val="1"/>
          <w:numId w:val="3"/>
        </w:numPr>
        <w:rPr>
          <w:b/>
          <w:sz w:val="24"/>
          <w:szCs w:val="24"/>
          <w:shd w:val="clear" w:color="auto" w:fill="FFFF00"/>
        </w:rPr>
      </w:pPr>
      <w:r>
        <w:rPr>
          <w:b/>
          <w:sz w:val="24"/>
          <w:szCs w:val="24"/>
          <w:shd w:val="clear" w:color="auto" w:fill="FFFF00"/>
        </w:rPr>
        <w:t xml:space="preserve">Suicide and depression </w:t>
      </w:r>
    </w:p>
    <w:p>
      <w:pPr>
        <w:pStyle w:val="normal"/>
        <w:numPr>
          <w:ilvl w:val="1"/>
          <w:numId w:val="3"/>
        </w:numPr>
        <w:rPr>
          <w:b/>
          <w:sz w:val="24"/>
          <w:szCs w:val="24"/>
          <w:shd w:val="clear" w:color="auto" w:fill="FFFF00"/>
        </w:rPr>
      </w:pPr>
      <w:r>
        <w:rPr>
          <w:b/>
          <w:sz w:val="24"/>
          <w:szCs w:val="24"/>
          <w:shd w:val="clear" w:color="auto" w:fill="FFFF00"/>
        </w:rPr>
        <w:t>Family issues such as blended families, divorce, etc.</w:t>
      </w:r>
    </w:p>
    <w:p>
      <w:pPr>
        <w:pStyle w:val="normal"/>
        <w:numPr>
          <w:ilvl w:val="1"/>
          <w:numId w:val="3"/>
        </w:numPr>
        <w:rPr>
          <w:b/>
          <w:sz w:val="24"/>
          <w:szCs w:val="24"/>
          <w:shd w:val="clear" w:color="auto" w:fill="FFFF00"/>
        </w:rPr>
      </w:pPr>
      <w:r>
        <w:rPr>
          <w:b/>
          <w:sz w:val="24"/>
          <w:szCs w:val="24"/>
          <w:shd w:val="clear" w:color="auto" w:fill="FFFF00"/>
        </w:rPr>
        <w:t>Grief over death or terminal illness</w:t>
      </w:r>
    </w:p>
    <w:p>
      <w:pPr>
        <w:pStyle w:val="normal"/>
        <w:numPr>
          <w:ilvl w:val="1"/>
          <w:numId w:val="3"/>
        </w:numPr>
        <w:rPr>
          <w:b/>
          <w:sz w:val="24"/>
          <w:szCs w:val="24"/>
          <w:shd w:val="clear" w:color="auto" w:fill="FFFF00"/>
        </w:rPr>
      </w:pPr>
      <w:r>
        <w:rPr>
          <w:b/>
          <w:sz w:val="24"/>
          <w:szCs w:val="24"/>
          <w:shd w:val="clear" w:color="auto" w:fill="FFFF00"/>
        </w:rPr>
        <w:t>ADHD, ODD, SPD, and other social anxiety disorder</w:t>
      </w:r>
    </w:p>
    <w:p>
      <w:pPr>
        <w:pStyle w:val="normal"/>
        <w:rPr>
          <w:b/>
          <w:sz w:val="24"/>
          <w:szCs w:val="24"/>
          <w:shd w:val="clear" w:color="auto" w:fill="FFFF00"/>
        </w:rPr>
      </w:pPr>
    </w:p>
    <w:p>
      <w:pPr>
        <w:pStyle w:val="normal"/>
        <w:rPr>
          <w:shd w:val="clear" w:color="auto" w:fill="auto"/>
        </w:rPr>
      </w:pPr>
      <w:r>
        <w:rPr>
          <w:b/>
          <w:sz w:val="24"/>
          <w:szCs w:val="24"/>
          <w:shd w:val="clear" w:color="auto" w:fill="auto"/>
        </w:rPr>
        <w:t xml:space="preserve">       Currently working on LPC. Need another year of supervised hours to finish.</w:t>
      </w:r>
    </w:p>
    <w:p>
      <w:pPr>
        <w:pStyle w:val="normal"/>
        <w:rPr>
          <w:shd w:val="clear" w:color="auto" w:fill="auto"/>
        </w:rPr>
      </w:pPr>
    </w:p>
    <w:p>
      <w:pPr>
        <w:pStyle w:val="normal"/>
        <w:rPr>
          <w:shd w:val="clear" w:color="auto" w:fill="auto"/>
        </w:rPr>
      </w:pPr>
    </w:p>
    <w:p>
      <w:pPr>
        <w:pStyle w:val="normal"/>
        <w:rPr>
          <w:shd w:val="clear" w:color="auto" w:fill="auto"/>
        </w:rPr>
      </w:pPr>
      <w:r>
        <w:rPr>
          <w:b/>
          <w:sz w:val="24"/>
          <w:szCs w:val="24"/>
          <w:shd w:val="clear" w:color="auto" w:fill="auto"/>
        </w:rPr>
        <w:tab/>
      </w:r>
      <w:r>
        <w:rPr>
          <w:b/>
          <w:sz w:val="26"/>
          <w:szCs w:val="26"/>
          <w:u w:val="single" w:color="auto"/>
          <w:shd w:val="clear" w:color="auto" w:fill="auto"/>
        </w:rPr>
        <w:t>Skills Used in Therapy Sessions:</w:t>
      </w:r>
    </w:p>
    <w:p>
      <w:pPr>
        <w:pStyle w:val="normal"/>
        <w:rPr>
          <w:shd w:val="clear" w:color="auto" w:fill="auto"/>
        </w:rPr>
      </w:pP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CBT/MCBT—One of the modalities I use the most is cognitive behavioral therapy.  I incorporate “mindfulness” as well.  Trained and highly skilled.</w:t>
      </w: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DBT—I use dialectical behavioral therapy often with adults.  Trained and very skilled.</w:t>
      </w: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Attachment therapy—I use this if the client has expressed relationship difficulty.  Trained and skilled.</w:t>
      </w:r>
    </w:p>
    <w:p>
      <w:pPr>
        <w:pStyle w:val="normal"/>
        <w:numPr>
          <w:ilvl w:val="0"/>
          <w:numId w:val="4"/>
        </w:numPr>
        <w:rPr>
          <w:b/>
          <w:sz w:val="24"/>
          <w:szCs w:val="24"/>
        </w:rPr>
      </w:pPr>
      <w:r>
        <w:rPr>
          <w:b w:val="0"/>
          <w:bCs w:val="0"/>
          <w:sz w:val="24"/>
          <w:szCs w:val="24"/>
          <w:u w:val="none" w:color="auto"/>
          <w:shd w:val="clear" w:color="auto" w:fill="auto"/>
        </w:rPr>
        <w:t xml:space="preserve">Art, drama, play, and narrative therapy—I use these especially with younger clients if our sessions are enhanced by such.  Skilled. </w:t>
      </w:r>
    </w:p>
    <w:p>
      <w:pPr>
        <w:pStyle w:val="normal"/>
        <w:rPr>
          <w:b/>
          <w:sz w:val="24"/>
          <w:szCs w:val="24"/>
        </w:rPr>
      </w:pPr>
    </w:p>
    <w:p>
      <w:pPr>
        <w:pStyle w:val="normal"/>
        <w:rPr/>
      </w:pPr>
    </w:p>
    <w:p>
      <w:pPr>
        <w:pStyle w:val="normal"/>
        <w:pageBreakBefore/>
        <w:rPr>
          <w:b/>
          <w:sz w:val="24"/>
        </w:rPr>
      </w:pPr>
      <w:r>
        <w:rPr>
          <w:b/>
          <w:sz w:val="26"/>
          <w:u w:val="single" w:color="auto"/>
        </w:rPr>
        <w:t>Diverse Teaching Experience</w:t>
      </w:r>
    </w:p>
    <w:p>
      <w:pPr>
        <w:pStyle w:val="normal"/>
        <w:ind w:left="360" w:right="0" w:hanging="90"/>
        <w:rPr>
          <w:b/>
          <w:sz w:val="24"/>
        </w:rPr>
      </w:pPr>
    </w:p>
    <w:p>
      <w:pPr>
        <w:pStyle w:val="normal"/>
        <w:ind w:left="360" w:right="0" w:hanging="90"/>
        <w:rPr>
          <w:b/>
          <w:sz w:val="24"/>
        </w:rPr>
      </w:pPr>
      <w:r>
        <w:rPr>
          <w:b/>
          <w:sz w:val="24"/>
          <w:u w:val="single" w:color="auto"/>
        </w:rPr>
        <w:t>2017 – Present:</w:t>
      </w:r>
      <w:r>
        <w:rPr>
          <w:sz w:val="24"/>
          <w:u w:val="single" w:color="auto"/>
        </w:rPr>
        <w:t xml:space="preserve">  Adjunct Professor, HACC, Lancaster, PA</w:t>
      </w:r>
      <w:r>
        <w:rPr>
          <w:sz w:val="24"/>
        </w:rPr>
        <w:t>.  I was hired to teach effective speaking as well as interpersonal communication and small group communication.</w:t>
      </w:r>
    </w:p>
    <w:p>
      <w:pPr>
        <w:pStyle w:val="normal"/>
        <w:ind w:left="360" w:right="0" w:hanging="90"/>
        <w:rPr>
          <w:b/>
          <w:sz w:val="24"/>
        </w:rPr>
      </w:pPr>
    </w:p>
    <w:p>
      <w:pPr>
        <w:pStyle w:val="normal"/>
        <w:ind w:left="360" w:right="0" w:hanging="90"/>
        <w:rPr>
          <w:b/>
          <w:sz w:val="24"/>
          <w:shd w:val="clear" w:color="auto" w:fill="auto"/>
        </w:rPr>
      </w:pPr>
      <w:r>
        <w:rPr>
          <w:b/>
          <w:sz w:val="24"/>
        </w:rPr>
        <w:t xml:space="preserve">2012 - 2017:  </w:t>
      </w:r>
      <w:r>
        <w:rPr>
          <w:sz w:val="24"/>
        </w:rPr>
        <w:t xml:space="preserve">Associate Professor, Baltimore City Community College, Baltimore, MD.  I was hired to teach public speaking as well as work on the data collection and quantitative analysis for the self-study as part of the Middle States Accreditation review.  </w:t>
      </w:r>
      <w:r>
        <w:rPr>
          <w:color w:val="000000"/>
          <w:sz w:val="24"/>
        </w:rPr>
        <w:t>I also taught English 101 and English 102 and ESL English courses.</w:t>
      </w:r>
    </w:p>
    <w:p>
      <w:pPr>
        <w:pStyle w:val="normal"/>
        <w:ind w:left="360" w:right="0" w:hanging="90"/>
        <w:rPr>
          <w:b/>
          <w:sz w:val="24"/>
          <w:shd w:val="clear" w:color="auto" w:fill="auto"/>
        </w:rPr>
      </w:pPr>
    </w:p>
    <w:p>
      <w:pPr>
        <w:pStyle w:val="normal"/>
        <w:ind w:left="360" w:right="0" w:hanging="90"/>
        <w:rPr>
          <w:shd w:val="clear" w:color="auto" w:fill="auto"/>
        </w:rPr>
      </w:pPr>
      <w:r>
        <w:rPr>
          <w:b/>
          <w:sz w:val="24"/>
          <w:shd w:val="clear" w:color="auto" w:fill="auto"/>
        </w:rPr>
        <w:t xml:space="preserve">2008-2012:  </w:t>
      </w:r>
      <w:r>
        <w:rPr>
          <w:sz w:val="24"/>
          <w:shd w:val="clear" w:color="auto" w:fill="auto"/>
        </w:rPr>
        <w:t xml:space="preserve">Assistant Professor, Towson University, Towson, MD.  I was hired to teach the senior-level </w:t>
      </w:r>
      <w:r>
        <w:rPr>
          <w:i/>
          <w:sz w:val="24"/>
          <w:shd w:val="clear" w:color="auto" w:fill="auto"/>
        </w:rPr>
        <w:t>communication research (methods) course</w:t>
      </w:r>
      <w:r>
        <w:rPr>
          <w:sz w:val="24"/>
          <w:shd w:val="clear" w:color="auto" w:fill="auto"/>
        </w:rPr>
        <w:t>.  I taught mostly quantitative (statistical) methods to graduating undergraduate students as well as graduate students.</w:t>
      </w:r>
    </w:p>
    <w:p>
      <w:pPr>
        <w:pStyle w:val="normal"/>
        <w:ind w:left="360" w:right="0" w:hanging="90"/>
        <w:rPr>
          <w:shd w:val="clear" w:color="auto" w:fill="auto"/>
        </w:rPr>
      </w:pPr>
    </w:p>
    <w:p>
      <w:pPr>
        <w:pStyle w:val="normal"/>
        <w:ind w:left="360" w:right="0" w:hanging="90"/>
        <w:rPr>
          <w:sz w:val="24"/>
        </w:rPr>
      </w:pPr>
      <w:r>
        <w:rPr>
          <w:sz w:val="24"/>
        </w:rPr>
        <w:t xml:space="preserve"> I have taught a variety of courses in addition to the research methods course including</w:t>
      </w:r>
      <w:r>
        <w:rPr>
          <w:i/>
          <w:sz w:val="24"/>
        </w:rPr>
        <w:t xml:space="preserve"> introduction to communication theory, public</w:t>
      </w:r>
      <w:r>
        <w:rPr>
          <w:sz w:val="24"/>
        </w:rPr>
        <w:t xml:space="preserve"> </w:t>
      </w:r>
      <w:r>
        <w:rPr>
          <w:i/>
          <w:sz w:val="24"/>
        </w:rPr>
        <w:t>speaking, organizational communication</w:t>
      </w:r>
      <w:r>
        <w:rPr>
          <w:sz w:val="24"/>
        </w:rPr>
        <w:t xml:space="preserve">, </w:t>
      </w:r>
      <w:r>
        <w:rPr>
          <w:i/>
          <w:sz w:val="24"/>
        </w:rPr>
        <w:t>interpersonal communication</w:t>
      </w:r>
      <w:r>
        <w:rPr>
          <w:sz w:val="24"/>
        </w:rPr>
        <w:t xml:space="preserve">.  I have sat on theses committees and have directed at least 20 independent studies to date.  </w:t>
      </w:r>
    </w:p>
    <w:p>
      <w:pPr>
        <w:pStyle w:val="normal"/>
        <w:ind w:left="360" w:right="0" w:hanging="90"/>
        <w:rPr>
          <w:sz w:val="24"/>
        </w:rPr>
      </w:pPr>
    </w:p>
    <w:p>
      <w:pPr>
        <w:pStyle w:val="normal"/>
        <w:ind w:left="360" w:right="0" w:hanging="90"/>
        <w:rPr>
          <w:b/>
          <w:sz w:val="24"/>
        </w:rPr>
      </w:pPr>
      <w:r>
        <w:rPr>
          <w:b/>
          <w:sz w:val="24"/>
        </w:rPr>
        <w:t xml:space="preserve">2004-2008:  </w:t>
      </w:r>
      <w:r>
        <w:rPr>
          <w:sz w:val="24"/>
        </w:rPr>
        <w:t>Term Instructor--Renewable</w:t>
      </w:r>
      <w:r>
        <w:rPr>
          <w:b/>
          <w:sz w:val="24"/>
        </w:rPr>
        <w:t xml:space="preserve">, </w:t>
      </w:r>
      <w:r>
        <w:rPr>
          <w:sz w:val="24"/>
        </w:rPr>
        <w:t>The Pennsylvania State University, York, PA.  I taught the business communication course and a senior-level course in in health communication that I developed.  I also taught another senior-level course, g</w:t>
      </w:r>
      <w:r>
        <w:rPr>
          <w:i/>
          <w:sz w:val="24"/>
        </w:rPr>
        <w:t>ender roles</w:t>
      </w:r>
      <w:r>
        <w:rPr>
          <w:sz w:val="24"/>
        </w:rPr>
        <w:t xml:space="preserve"> in addition to s</w:t>
      </w:r>
      <w:r>
        <w:rPr>
          <w:i/>
          <w:sz w:val="24"/>
        </w:rPr>
        <w:t>mall group communication</w:t>
      </w:r>
      <w:r>
        <w:rPr>
          <w:sz w:val="24"/>
        </w:rPr>
        <w:t xml:space="preserve"> and business </w:t>
      </w:r>
      <w:r>
        <w:rPr>
          <w:i/>
          <w:sz w:val="24"/>
        </w:rPr>
        <w:t>communication</w:t>
      </w:r>
      <w:r>
        <w:rPr>
          <w:sz w:val="24"/>
        </w:rPr>
        <w:t>.</w:t>
      </w:r>
    </w:p>
    <w:p>
      <w:pPr>
        <w:pStyle w:val="normal"/>
        <w:ind w:left="360" w:right="0" w:hanging="90"/>
        <w:rPr>
          <w:b/>
          <w:sz w:val="24"/>
        </w:rPr>
      </w:pPr>
    </w:p>
    <w:p>
      <w:pPr>
        <w:pStyle w:val="normal"/>
        <w:ind w:left="360" w:right="0" w:hanging="90"/>
        <w:rPr>
          <w:b/>
          <w:sz w:val="24"/>
        </w:rPr>
      </w:pPr>
    </w:p>
    <w:p>
      <w:pPr>
        <w:pStyle w:val="Heading4"/>
        <w:ind w:left="0" w:right="0" w:firstLine="0"/>
        <w:numPr>
          <w:ilvl w:val="3"/>
          <w:numId w:val="5"/>
        </w:numPr>
        <w:rPr>
          <w:sz w:val="24"/>
        </w:rPr>
      </w:pPr>
      <w:r>
        <w:rPr>
          <w:u w:val="single" w:color="auto"/>
        </w:rPr>
        <w:t>Peer Reviewed Publications:  Journal Articles and Book Reviews</w:t>
      </w:r>
    </w:p>
    <w:p>
      <w:pPr>
        <w:pStyle w:val="normal"/>
        <w:ind w:left="270" w:right="0" w:firstLine="450"/>
        <w:rPr>
          <w:sz w:val="24"/>
        </w:rPr>
      </w:pPr>
    </w:p>
    <w:p>
      <w:pPr>
        <w:pStyle w:val="normal"/>
        <w:ind w:left="270" w:right="0" w:firstLine="450"/>
        <w:rPr>
          <w:sz w:val="24"/>
        </w:rPr>
      </w:pPr>
      <w:r>
        <w:rPr>
          <w:sz w:val="24"/>
        </w:rPr>
        <w:t>Barnett, J. M.  (2002).  Review Note: Benjamin Crabtree &amp; William Miller (Eds.) (1999).  Doing Qualitative Research (2</w:t>
      </w:r>
      <w:r>
        <w:rPr>
          <w:sz w:val="24"/>
          <w:vertAlign w:val="superscript"/>
        </w:rPr>
        <w:t>nd</w:t>
      </w:r>
      <w:r>
        <w:rPr>
          <w:sz w:val="24"/>
        </w:rPr>
        <w:t xml:space="preserve"> ed.).  </w:t>
      </w:r>
      <w:r>
        <w:rPr>
          <w:i/>
          <w:sz w:val="24"/>
        </w:rPr>
        <w:t xml:space="preserve">Forum: Qualitative Social Research [on-line journal],3(1).  </w:t>
      </w:r>
      <w:r>
        <w:rPr>
          <w:sz w:val="24"/>
        </w:rPr>
        <w:t xml:space="preserve">Available at: </w:t>
      </w:r>
      <w:r>
        <w:rPr/>
        <w:fldChar w:fldCharType="begin"/>
      </w:r>
      <w:r>
        <w:rPr/>
        <w:instrText xml:space="preserve"> HYPERLINK "http://qualitative-research.net/fqs/fqs-eng.htm"</w:instrText>
      </w:r>
      <w:r>
        <w:rPr/>
      </w:r>
      <w:r>
        <w:rPr/>
        <w:fldChar w:fldCharType="separate"/>
      </w:r>
      <w:r>
        <w:rPr>
          <w:rStyle w:val="Hyperlink"/>
        </w:rPr>
        <w:t>http://qualitative-research.net/fqs/fqs-eng.htm</w:t>
      </w:r>
      <w:r>
        <w:rPr/>
        <w:fldChar w:fldCharType="end"/>
      </w:r>
      <w:r>
        <w:rPr>
          <w:sz w:val="24"/>
        </w:rPr>
        <w:t xml:space="preserve"> [Date of access: Month, Day, Year]</w:t>
      </w:r>
    </w:p>
    <w:p>
      <w:pPr>
        <w:pStyle w:val="normal"/>
        <w:ind w:left="270" w:right="0" w:firstLine="450"/>
        <w:rPr>
          <w:sz w:val="24"/>
        </w:rPr>
      </w:pPr>
    </w:p>
    <w:p>
      <w:pPr>
        <w:pStyle w:val="normal"/>
        <w:ind w:left="270" w:right="0" w:firstLine="450"/>
        <w:rPr>
          <w:sz w:val="24"/>
        </w:rPr>
      </w:pPr>
      <w:r>
        <w:rPr>
          <w:sz w:val="24"/>
        </w:rPr>
        <w:t xml:space="preserve">Barnett, J. M.  (2002, November).  Review Note: Michael Bloor, Jane Frankland, Michelle Thomas, &amp; Kate Robson (2001).  </w:t>
      </w:r>
      <w:r>
        <w:rPr>
          <w:i/>
          <w:sz w:val="24"/>
        </w:rPr>
        <w:t>Focus Groups in Social Research</w:t>
      </w:r>
      <w:r>
        <w:rPr>
          <w:sz w:val="24"/>
        </w:rPr>
        <w:t xml:space="preserve"> [21 paragraphs].  </w:t>
      </w:r>
      <w:r>
        <w:rPr>
          <w:i/>
          <w:sz w:val="24"/>
        </w:rPr>
        <w:t>Forum Qualitative Sozialforschung / Forum: Qualitative Social Research</w:t>
      </w:r>
      <w:r>
        <w:rPr>
          <w:sz w:val="24"/>
        </w:rPr>
        <w:t xml:space="preserve"> [On-line Journal], 3(4).  Available at </w:t>
      </w:r>
      <w:r>
        <w:rPr/>
        <w:fldChar w:fldCharType="begin"/>
      </w:r>
      <w:r>
        <w:rPr/>
        <w:instrText xml:space="preserve"> HYPERLINK "http://qualitative-research.net/fqs/fqs-eng.htm"</w:instrText>
      </w:r>
      <w:r>
        <w:rPr/>
      </w:r>
      <w:r>
        <w:rPr/>
        <w:fldChar w:fldCharType="separate"/>
      </w:r>
      <w:r>
        <w:rPr>
          <w:rStyle w:val="Hyperlink"/>
        </w:rPr>
        <w:t>http://qualitative-research.net/fqs/fqs-eng.htm</w:t>
      </w:r>
      <w:r>
        <w:rPr/>
        <w:fldChar w:fldCharType="end"/>
      </w:r>
      <w:r>
        <w:rPr>
          <w:sz w:val="24"/>
        </w:rPr>
        <w:t xml:space="preserve"> [Date of access: Month, Day, Year]</w:t>
      </w:r>
    </w:p>
    <w:p>
      <w:pPr>
        <w:pStyle w:val="normal"/>
        <w:ind w:left="270" w:right="0" w:firstLine="450"/>
        <w:rPr>
          <w:sz w:val="24"/>
        </w:rPr>
      </w:pPr>
    </w:p>
    <w:p>
      <w:pPr>
        <w:pStyle w:val="normal"/>
        <w:ind w:left="270" w:right="0" w:firstLine="450"/>
        <w:rPr>
          <w:sz w:val="24"/>
        </w:rPr>
      </w:pPr>
      <w:r>
        <w:rPr>
          <w:sz w:val="24"/>
        </w:rPr>
        <w:t xml:space="preserve">Barnett, J. M., &amp; Miller, M. (2001).  Adolescents’ reported motivations to use or not use alcohol or other drugs.  </w:t>
      </w:r>
      <w:r>
        <w:rPr>
          <w:i/>
          <w:sz w:val="24"/>
        </w:rPr>
        <w:t>The Social Studies</w:t>
      </w:r>
      <w:r>
        <w:rPr>
          <w:sz w:val="24"/>
        </w:rPr>
        <w:t xml:space="preserve">, </w:t>
      </w:r>
      <w:r>
        <w:rPr>
          <w:i/>
          <w:sz w:val="24"/>
        </w:rPr>
        <w:t>92</w:t>
      </w:r>
      <w:r>
        <w:rPr>
          <w:sz w:val="24"/>
        </w:rPr>
        <w:t>(5), 209-212.</w:t>
      </w:r>
    </w:p>
    <w:p>
      <w:pPr>
        <w:pStyle w:val="normal"/>
        <w:ind w:left="270" w:right="0" w:firstLine="450"/>
        <w:rPr>
          <w:sz w:val="24"/>
        </w:rPr>
      </w:pPr>
    </w:p>
    <w:p>
      <w:pPr>
        <w:pStyle w:val="normal"/>
        <w:ind w:left="270" w:right="0" w:firstLine="450"/>
        <w:rPr>
          <w:b/>
          <w:sz w:val="26"/>
        </w:rPr>
      </w:pPr>
      <w:r>
        <w:rPr>
          <w:sz w:val="24"/>
        </w:rPr>
        <w:t xml:space="preserve">Miller, M. A., &amp; Barnett, J. M.  (2004).  “I’m not a druggie”: Adolescents’ ethnicity, identity, and normative beliefs about drug use.  </w:t>
      </w:r>
      <w:r>
        <w:rPr>
          <w:i/>
          <w:sz w:val="24"/>
        </w:rPr>
        <w:t>Health Communication</w:t>
      </w:r>
      <w:r>
        <w:rPr>
          <w:sz w:val="24"/>
        </w:rPr>
        <w:t>, 16(2), 207-228.</w:t>
      </w:r>
    </w:p>
    <w:p>
      <w:pPr>
        <w:pStyle w:val="normal"/>
        <w:ind w:left="0" w:right="0" w:firstLine="270"/>
        <w:rPr>
          <w:b/>
          <w:sz w:val="26"/>
        </w:rPr>
      </w:pPr>
    </w:p>
    <w:p>
      <w:pPr>
        <w:pStyle w:val="normal"/>
        <w:ind w:left="0" w:right="0" w:firstLine="270"/>
        <w:rPr>
          <w:b/>
          <w:sz w:val="26"/>
        </w:rPr>
      </w:pPr>
    </w:p>
    <w:p>
      <w:pPr>
        <w:pStyle w:val="Heading4"/>
        <w:ind w:left="0" w:right="0" w:firstLine="0"/>
        <w:numPr>
          <w:ilvl w:val="3"/>
          <w:numId w:val="5"/>
        </w:numPr>
        <w:rPr>
          <w:sz w:val="24"/>
        </w:rPr>
      </w:pPr>
      <w:r>
        <w:rPr>
          <w:u w:val="single" w:color="auto"/>
        </w:rPr>
        <w:t xml:space="preserve">Other Academic Publications </w:t>
      </w:r>
    </w:p>
    <w:p>
      <w:pPr>
        <w:pStyle w:val="normal"/>
        <w:ind w:left="0" w:right="0" w:firstLine="720"/>
        <w:rPr>
          <w:sz w:val="24"/>
        </w:rPr>
      </w:pPr>
    </w:p>
    <w:p>
      <w:pPr>
        <w:pStyle w:val="normal"/>
        <w:ind w:left="0" w:right="0" w:firstLine="720"/>
        <w:rPr>
          <w:sz w:val="24"/>
        </w:rPr>
      </w:pPr>
      <w:r>
        <w:rPr>
          <w:sz w:val="24"/>
        </w:rPr>
        <w:t xml:space="preserve">Barnett, J. M.  (2002).  </w:t>
      </w:r>
      <w:r>
        <w:rPr>
          <w:i/>
          <w:sz w:val="24"/>
        </w:rPr>
        <w:t>Focus groups: Tips for beginners</w:t>
      </w:r>
      <w:r>
        <w:rPr>
          <w:sz w:val="24"/>
        </w:rPr>
        <w:t xml:space="preserve">.  Texas A&amp;M University, T-Call (Texas Center for Adult Literacy and Learning Web site:  </w:t>
      </w:r>
      <w:r>
        <w:rPr/>
        <w:fldChar w:fldCharType="begin"/>
      </w:r>
      <w:r>
        <w:rPr/>
        <w:instrText xml:space="preserve"> HYPERLINK "http://www-tcall.tamu.edu/orp/orp1.htm"</w:instrText>
      </w:r>
      <w:r>
        <w:rPr/>
      </w:r>
      <w:r>
        <w:rPr/>
        <w:fldChar w:fldCharType="separate"/>
      </w:r>
      <w:r>
        <w:rPr>
          <w:rStyle w:val="Hyperlink"/>
          <w:sz w:val="24"/>
        </w:rPr>
        <w:t>http://www-tcall.tamu.edu/orp/orp1.htm</w:t>
      </w:r>
      <w:r>
        <w:rPr/>
        <w:fldChar w:fldCharType="end"/>
      </w:r>
    </w:p>
    <w:p>
      <w:pPr>
        <w:pStyle w:val="normal"/>
        <w:ind w:left="0" w:right="0" w:firstLine="720"/>
        <w:rPr>
          <w:sz w:val="24"/>
        </w:rPr>
      </w:pPr>
    </w:p>
    <w:p>
      <w:pPr>
        <w:pStyle w:val="normal"/>
        <w:ind w:left="0" w:right="0" w:firstLine="720"/>
        <w:rPr>
          <w:sz w:val="24"/>
        </w:rPr>
      </w:pPr>
    </w:p>
    <w:p>
      <w:pPr>
        <w:pStyle w:val="normal"/>
        <w:rPr>
          <w:b/>
          <w:sz w:val="24"/>
        </w:rPr>
      </w:pPr>
      <w:r>
        <w:rPr>
          <w:b/>
          <w:sz w:val="26"/>
          <w:u w:val="single" w:color="auto"/>
        </w:rPr>
        <w:t>Conferences</w:t>
      </w:r>
    </w:p>
    <w:p>
      <w:pPr>
        <w:pStyle w:val="normal"/>
        <w:ind w:left="450" w:right="0" w:hanging="180"/>
        <w:rPr>
          <w:b/>
          <w:sz w:val="24"/>
        </w:rPr>
      </w:pPr>
    </w:p>
    <w:p>
      <w:pPr>
        <w:pStyle w:val="normal"/>
        <w:ind w:left="450" w:right="0" w:hanging="180"/>
        <w:rPr>
          <w:b/>
          <w:sz w:val="24"/>
        </w:rPr>
      </w:pPr>
      <w:r>
        <w:rPr>
          <w:b/>
          <w:sz w:val="24"/>
        </w:rPr>
        <w:t xml:space="preserve">2010:  </w:t>
      </w:r>
      <w:r>
        <w:rPr>
          <w:sz w:val="24"/>
        </w:rPr>
        <w:t xml:space="preserve">Paper accepted to the Eastern Communication Association 2011 Meeting, Health Communication Division (Washington D.C.), </w:t>
      </w:r>
      <w:r>
        <w:rPr>
          <w:i/>
          <w:sz w:val="24"/>
        </w:rPr>
        <w:t>Physician injunctive norms and patient excuses: a new model of doctor-patient talk.</w:t>
      </w:r>
      <w:r>
        <w:rPr>
          <w:sz w:val="24"/>
        </w:rPr>
        <w:t xml:space="preserve"> </w:t>
      </w:r>
    </w:p>
    <w:p>
      <w:pPr>
        <w:pStyle w:val="normal"/>
        <w:ind w:left="450" w:right="0" w:hanging="180"/>
        <w:rPr>
          <w:b/>
          <w:sz w:val="24"/>
        </w:rPr>
      </w:pPr>
    </w:p>
    <w:p>
      <w:pPr>
        <w:pStyle w:val="normal"/>
        <w:ind w:left="450" w:right="0" w:hanging="180"/>
        <w:rPr>
          <w:i/>
          <w:sz w:val="24"/>
        </w:rPr>
      </w:pPr>
      <w:r>
        <w:rPr>
          <w:b/>
          <w:sz w:val="24"/>
        </w:rPr>
        <w:t xml:space="preserve">2010:  </w:t>
      </w:r>
      <w:r>
        <w:rPr>
          <w:sz w:val="24"/>
        </w:rPr>
        <w:t>Paper accepted to the Eastern Communication Association 2011 Meeting, Interpersonal Communication Division (Washington D.C.), “</w:t>
      </w:r>
      <w:r>
        <w:rPr>
          <w:i/>
          <w:sz w:val="24"/>
        </w:rPr>
        <w:t>You need to listen to me!”: physician normative behaviors in the doctor-patient relationship.</w:t>
      </w:r>
    </w:p>
    <w:p>
      <w:pPr>
        <w:pStyle w:val="normal"/>
        <w:ind w:left="450" w:right="0" w:hanging="180"/>
        <w:rPr>
          <w:i/>
          <w:sz w:val="24"/>
        </w:rPr>
      </w:pPr>
    </w:p>
    <w:p>
      <w:pPr>
        <w:pStyle w:val="normal"/>
        <w:ind w:left="450" w:right="0" w:hanging="180"/>
        <w:rPr>
          <w:sz w:val="24"/>
        </w:rPr>
      </w:pPr>
      <w:r>
        <w:rPr>
          <w:b/>
          <w:sz w:val="24"/>
        </w:rPr>
        <w:t xml:space="preserve">2008:  </w:t>
      </w:r>
      <w:r>
        <w:rPr>
          <w:sz w:val="24"/>
        </w:rPr>
        <w:t xml:space="preserve">Paper accepted to the Southern Communication Association 2008 Meeting, Education Division (Savannah, GA).  </w:t>
      </w:r>
      <w:r>
        <w:rPr>
          <w:rFonts w:ascii="TimesNewRomanPS-BoldMT" w:hAnsi="TimesNewRomanPS-BoldMT" w:cs="TimesNewRomanPS-BoldMT"/>
          <w:i/>
          <w:sz w:val="24"/>
          <w:szCs w:val="24"/>
        </w:rPr>
        <w:t>A is for Apprehension: What Students Fear Most about Public Speaking.</w:t>
      </w:r>
    </w:p>
    <w:p>
      <w:pPr>
        <w:pStyle w:val="normal"/>
        <w:ind w:left="720" w:right="0" w:hanging="450"/>
        <w:rPr>
          <w:sz w:val="24"/>
        </w:rPr>
      </w:pPr>
    </w:p>
    <w:p>
      <w:pPr>
        <w:pStyle w:val="normal"/>
        <w:ind w:left="450" w:right="0" w:hanging="180"/>
        <w:rPr>
          <w:b/>
          <w:sz w:val="24"/>
        </w:rPr>
      </w:pPr>
      <w:r>
        <w:rPr>
          <w:b/>
          <w:sz w:val="24"/>
        </w:rPr>
        <w:t xml:space="preserve">2007:  </w:t>
      </w:r>
      <w:r>
        <w:rPr>
          <w:sz w:val="24"/>
        </w:rPr>
        <w:t xml:space="preserve">Paper presented at the National Communication Association 2007 Meeting, Technology Division (Chicago, IL).  </w:t>
      </w:r>
      <w:r>
        <w:rPr>
          <w:i/>
          <w:sz w:val="24"/>
        </w:rPr>
        <w:t xml:space="preserve">PowerPoint as Teaching Enhancement: The Good, Bad, and Everything in Between. </w:t>
      </w:r>
    </w:p>
    <w:p>
      <w:pPr>
        <w:pStyle w:val="normal"/>
        <w:ind w:left="450" w:right="0" w:hanging="180"/>
        <w:rPr>
          <w:b/>
          <w:sz w:val="24"/>
        </w:rPr>
      </w:pPr>
    </w:p>
    <w:p>
      <w:pPr>
        <w:pStyle w:val="normal"/>
        <w:ind w:left="450" w:right="0" w:hanging="180"/>
        <w:rPr>
          <w:i/>
          <w:sz w:val="24"/>
          <w:szCs w:val="24"/>
        </w:rPr>
      </w:pPr>
      <w:r>
        <w:rPr>
          <w:b/>
          <w:sz w:val="24"/>
        </w:rPr>
        <w:t xml:space="preserve">2005:  </w:t>
      </w:r>
      <w:r>
        <w:rPr>
          <w:sz w:val="24"/>
        </w:rPr>
        <w:t xml:space="preserve">Paper presented at the Eastern Communication Association for the 2005 Meeting, Applied Communication Division (Pittsburgh, PA).  </w:t>
      </w:r>
      <w:r>
        <w:rPr>
          <w:i/>
          <w:sz w:val="24"/>
          <w:szCs w:val="24"/>
        </w:rPr>
        <w:t>From Sugar-free Recipes to Chocolate Jokes: Support Strategies Used in CMC and FtF Diabetes Support Groups</w:t>
      </w:r>
    </w:p>
    <w:p>
      <w:pPr>
        <w:pStyle w:val="normal"/>
        <w:ind w:left="450" w:right="0" w:hanging="180"/>
        <w:rPr>
          <w:i/>
          <w:sz w:val="24"/>
          <w:szCs w:val="24"/>
        </w:rPr>
      </w:pPr>
    </w:p>
    <w:p>
      <w:pPr>
        <w:pStyle w:val="normal"/>
        <w:ind w:left="450" w:right="0" w:hanging="180"/>
        <w:rPr>
          <w:b/>
          <w:sz w:val="24"/>
        </w:rPr>
      </w:pPr>
      <w:r>
        <w:rPr>
          <w:b/>
          <w:sz w:val="24"/>
          <w:szCs w:val="24"/>
        </w:rPr>
        <w:t>2005:</w:t>
      </w:r>
      <w:r>
        <w:rPr>
          <w:sz w:val="24"/>
          <w:szCs w:val="24"/>
        </w:rPr>
        <w:t xml:space="preserve">  Paper presented at the Eastern</w:t>
      </w:r>
      <w:r>
        <w:rPr>
          <w:sz w:val="24"/>
        </w:rPr>
        <w:t xml:space="preserve"> Communication Association for the 2005 Meeting, Theory Division (Pittsburgh, PA).  </w:t>
      </w:r>
      <w:r>
        <w:rPr>
          <w:bCs/>
          <w:i/>
          <w:sz w:val="24"/>
          <w:szCs w:val="24"/>
        </w:rPr>
        <w:t>An Examination of Research Uses of the Focus Group</w:t>
      </w:r>
      <w:r>
        <w:rPr>
          <w:bCs/>
          <w:sz w:val="24"/>
          <w:szCs w:val="24"/>
        </w:rPr>
        <w:t>.</w:t>
      </w:r>
    </w:p>
    <w:p>
      <w:pPr>
        <w:pStyle w:val="normal"/>
        <w:ind w:left="450" w:right="0" w:hanging="180"/>
        <w:rPr>
          <w:b/>
          <w:sz w:val="24"/>
        </w:rPr>
      </w:pPr>
    </w:p>
    <w:p>
      <w:pPr>
        <w:pStyle w:val="normal"/>
        <w:ind w:left="450" w:right="0" w:hanging="180"/>
        <w:rPr>
          <w:b/>
          <w:sz w:val="24"/>
        </w:rPr>
      </w:pPr>
      <w:r>
        <w:rPr>
          <w:b/>
          <w:sz w:val="24"/>
        </w:rPr>
        <w:t>2003:</w:t>
      </w:r>
      <w:r>
        <w:rPr>
          <w:sz w:val="24"/>
        </w:rPr>
        <w:t xml:space="preserve">  Barnett, J. M.., and Collins, M. E.    National Communication Conference in Miami, FL.  Paper presented, Informed parent training through the aid of parent educator focus group data.  (November)  </w:t>
      </w:r>
      <w:r>
        <w:rPr>
          <w:b/>
          <w:sz w:val="24"/>
        </w:rPr>
        <w:t>Top 3 competitive papers</w:t>
      </w:r>
      <w:r>
        <w:rPr>
          <w:sz w:val="24"/>
        </w:rPr>
        <w:t>.</w:t>
      </w:r>
    </w:p>
    <w:p>
      <w:pPr>
        <w:pStyle w:val="normal"/>
        <w:ind w:left="720" w:right="0" w:hanging="450"/>
        <w:rPr>
          <w:b/>
          <w:sz w:val="24"/>
        </w:rPr>
      </w:pPr>
    </w:p>
    <w:p>
      <w:pPr>
        <w:pStyle w:val="normal"/>
        <w:ind w:left="450" w:right="0" w:hanging="180"/>
        <w:rPr>
          <w:b/>
          <w:sz w:val="24"/>
        </w:rPr>
      </w:pPr>
      <w:r>
        <w:rPr>
          <w:b/>
          <w:sz w:val="24"/>
        </w:rPr>
        <w:t>2003:</w:t>
      </w:r>
      <w:r>
        <w:rPr>
          <w:sz w:val="24"/>
        </w:rPr>
        <w:t xml:space="preserve">  Barnett, J. M.  Eastern Communication Association Conference in Washington, D.C.  Chair of panel and paper presented, </w:t>
      </w:r>
      <w:r>
        <w:rPr>
          <w:i/>
          <w:sz w:val="24"/>
        </w:rPr>
        <w:t>Making lectures interesting in the basic course</w:t>
      </w:r>
      <w:r>
        <w:rPr>
          <w:sz w:val="24"/>
        </w:rPr>
        <w:t>.  (April)</w:t>
      </w:r>
    </w:p>
    <w:p>
      <w:pPr>
        <w:pStyle w:val="normal"/>
        <w:ind w:left="720" w:right="0" w:hanging="450"/>
        <w:tabs>
          <w:tab w:val="left" w:pos="6285"/>
        </w:tabs>
        <w:rPr>
          <w:b/>
          <w:sz w:val="24"/>
        </w:rPr>
      </w:pPr>
      <w:r>
        <w:rPr>
          <w:b/>
          <w:sz w:val="24"/>
        </w:rPr>
        <w:tab/>
      </w:r>
      <w:r>
        <w:rPr>
          <w:b/>
          <w:sz w:val="24"/>
        </w:rPr>
        <w:tab/>
      </w:r>
    </w:p>
    <w:p>
      <w:pPr>
        <w:pStyle w:val="normal"/>
        <w:ind w:left="450" w:right="0" w:hanging="180"/>
        <w:rPr>
          <w:b/>
          <w:sz w:val="24"/>
        </w:rPr>
      </w:pPr>
      <w:r>
        <w:rPr>
          <w:b/>
          <w:sz w:val="24"/>
        </w:rPr>
        <w:t xml:space="preserve">2003:  </w:t>
      </w:r>
      <w:r>
        <w:rPr>
          <w:sz w:val="24"/>
        </w:rPr>
        <w:t xml:space="preserve">Barnett, J. M. Conference on Interdisciplinary Qualitative Studies in Athens, GA.  Paper presented, </w:t>
      </w:r>
      <w:r>
        <w:rPr>
          <w:i/>
          <w:sz w:val="24"/>
        </w:rPr>
        <w:t>“He said, she said”: A discourse analysis of relationship stories told by males and by females</w:t>
      </w:r>
      <w:r>
        <w:rPr>
          <w:sz w:val="24"/>
        </w:rPr>
        <w:t>. (January)</w:t>
      </w:r>
    </w:p>
    <w:p>
      <w:pPr>
        <w:pStyle w:val="normal"/>
        <w:ind w:left="270" w:right="0" w:firstLine="0"/>
        <w:rPr>
          <w:b/>
          <w:sz w:val="24"/>
        </w:rPr>
      </w:pPr>
    </w:p>
    <w:p>
      <w:pPr>
        <w:pStyle w:val="normal"/>
        <w:ind w:left="270" w:right="0" w:firstLine="0"/>
        <w:rPr>
          <w:sz w:val="24"/>
        </w:rPr>
      </w:pPr>
      <w:r>
        <w:rPr>
          <w:b/>
          <w:sz w:val="24"/>
        </w:rPr>
        <w:t>2002:</w:t>
      </w:r>
      <w:r>
        <w:rPr>
          <w:sz w:val="24"/>
        </w:rPr>
        <w:t xml:space="preserve">  Barnett, J. M.  National Communication Conference in New Orleans, LA.  Paper   </w:t>
      </w:r>
    </w:p>
    <w:p>
      <w:pPr>
        <w:pStyle w:val="normal"/>
        <w:ind w:left="450" w:right="0" w:hanging="180"/>
        <w:rPr>
          <w:sz w:val="24"/>
        </w:rPr>
      </w:pPr>
      <w:r>
        <w:rPr>
          <w:sz w:val="24"/>
        </w:rPr>
        <w:t xml:space="preserve">   presented, </w:t>
      </w:r>
      <w:r>
        <w:rPr>
          <w:i/>
          <w:sz w:val="24"/>
        </w:rPr>
        <w:t>The implementation of PPIP into residency education:  The tobacco project</w:t>
      </w:r>
      <w:r>
        <w:rPr>
          <w:sz w:val="24"/>
        </w:rPr>
        <w:t xml:space="preserve">.  </w:t>
      </w:r>
    </w:p>
    <w:p>
      <w:pPr>
        <w:pStyle w:val="normal"/>
        <w:ind w:left="270" w:right="0" w:firstLine="0"/>
        <w:rPr>
          <w:sz w:val="24"/>
        </w:rPr>
      </w:pPr>
      <w:r>
        <w:rPr>
          <w:sz w:val="24"/>
        </w:rPr>
        <w:t xml:space="preserve">   (November).  Top competitive papers.</w:t>
      </w:r>
    </w:p>
    <w:p>
      <w:pPr>
        <w:pStyle w:val="normal"/>
        <w:ind w:left="270" w:right="0" w:firstLine="0"/>
        <w:rPr>
          <w:sz w:val="24"/>
        </w:rPr>
      </w:pPr>
    </w:p>
    <w:p>
      <w:pPr>
        <w:pStyle w:val="normal"/>
        <w:ind w:left="450" w:right="0" w:hanging="180"/>
        <w:rPr>
          <w:b/>
          <w:sz w:val="24"/>
        </w:rPr>
      </w:pPr>
      <w:r>
        <w:rPr>
          <w:b/>
          <w:sz w:val="24"/>
        </w:rPr>
        <w:t xml:space="preserve">2002:  </w:t>
      </w:r>
      <w:r>
        <w:rPr>
          <w:sz w:val="24"/>
        </w:rPr>
        <w:t xml:space="preserve">Barnett-Theodori, J. M. Conference on Interdisciplinary Qualitative Studies in Athens, GA.  Paper presented, </w:t>
      </w:r>
      <w:r>
        <w:rPr>
          <w:i/>
          <w:sz w:val="24"/>
        </w:rPr>
        <w:t>A discourse analysis of one person’s participation in a diabetes on-line support group</w:t>
      </w:r>
      <w:r>
        <w:rPr>
          <w:sz w:val="24"/>
        </w:rPr>
        <w:t>. (January)</w:t>
      </w:r>
    </w:p>
    <w:p>
      <w:pPr>
        <w:pStyle w:val="normal"/>
        <w:ind w:left="720" w:right="0" w:hanging="450"/>
        <w:rPr>
          <w:b/>
          <w:sz w:val="24"/>
        </w:rPr>
      </w:pPr>
    </w:p>
    <w:p>
      <w:pPr>
        <w:pStyle w:val="normal"/>
        <w:ind w:left="450" w:right="0" w:hanging="180"/>
        <w:rPr>
          <w:b/>
          <w:sz w:val="24"/>
        </w:rPr>
      </w:pPr>
      <w:r>
        <w:rPr>
          <w:b/>
          <w:sz w:val="24"/>
        </w:rPr>
        <w:t xml:space="preserve">2002:  </w:t>
      </w:r>
      <w:r>
        <w:rPr>
          <w:sz w:val="24"/>
        </w:rPr>
        <w:t xml:space="preserve">Barnett-Theodori, J. M. Conference on Interdisciplinary Qualitative Studies in Athens, GA.  Paper presented, </w:t>
      </w:r>
      <w:r>
        <w:rPr>
          <w:i/>
          <w:sz w:val="24"/>
        </w:rPr>
        <w:t>Utilizing discourse analysis to understand patient goals in the medical interview: Two types of unexplored goals</w:t>
      </w:r>
      <w:r>
        <w:rPr>
          <w:sz w:val="24"/>
        </w:rPr>
        <w:t>. (January)</w:t>
      </w:r>
    </w:p>
    <w:p>
      <w:pPr>
        <w:pStyle w:val="normal"/>
        <w:ind w:left="720" w:right="0" w:hanging="450"/>
        <w:rPr>
          <w:b/>
          <w:sz w:val="24"/>
        </w:rPr>
      </w:pPr>
    </w:p>
    <w:p>
      <w:pPr>
        <w:pStyle w:val="normal"/>
        <w:ind w:left="720" w:right="0" w:hanging="450"/>
        <w:rPr/>
      </w:pPr>
      <w:r>
        <w:rPr>
          <w:b/>
          <w:sz w:val="24"/>
        </w:rPr>
        <w:t xml:space="preserve">2001:  </w:t>
      </w:r>
      <w:r>
        <w:rPr>
          <w:sz w:val="24"/>
        </w:rPr>
        <w:t xml:space="preserve">Barnett-Theodori, J. M.  Conference on Interdisciplinary Qualitative Studies in Athens, GA. </w:t>
      </w:r>
    </w:p>
    <w:p>
      <w:pPr>
        <w:pStyle w:val="44"/>
        <w:ind w:left="450" w:right="0" w:hanging="180"/>
        <w:rPr>
          <w:b/>
          <w:sz w:val="24"/>
        </w:rPr>
      </w:pPr>
      <w:r>
        <w:rPr/>
        <w:tab/>
      </w:r>
      <w:r>
        <w:rPr/>
        <w:t xml:space="preserve">Paper presented, </w:t>
      </w:r>
      <w:r>
        <w:rPr>
          <w:i/>
        </w:rPr>
        <w:t>Uncovering Patient Psychosocial Goals in the Health Visit</w:t>
      </w:r>
      <w:r>
        <w:rPr/>
        <w:t>. (January)</w:t>
      </w:r>
    </w:p>
    <w:p>
      <w:pPr>
        <w:pStyle w:val="normal"/>
        <w:ind w:left="720" w:right="0" w:hanging="450"/>
        <w:rPr>
          <w:b/>
          <w:sz w:val="24"/>
        </w:rPr>
      </w:pPr>
    </w:p>
    <w:p>
      <w:pPr>
        <w:pStyle w:val="normal"/>
        <w:ind w:left="720" w:right="0" w:hanging="450"/>
        <w:rPr/>
      </w:pPr>
      <w:r>
        <w:rPr>
          <w:b/>
          <w:sz w:val="24"/>
        </w:rPr>
        <w:t xml:space="preserve">2001:  </w:t>
      </w:r>
      <w:r>
        <w:rPr>
          <w:sz w:val="24"/>
        </w:rPr>
        <w:t xml:space="preserve">Miller-Day, M. A., &amp; Barnett-Theodori, J. M. Conference on Interdisciplinary Qualitative </w:t>
      </w:r>
    </w:p>
    <w:p>
      <w:pPr>
        <w:pStyle w:val="Heading3"/>
        <w:ind w:left="450" w:right="0" w:hanging="180"/>
        <w:numPr>
          <w:ilvl w:val="2"/>
          <w:numId w:val="5"/>
        </w:numPr>
        <w:rPr>
          <w:b/>
        </w:rPr>
      </w:pPr>
      <w:r>
        <w:rPr/>
        <w:tab/>
      </w:r>
      <w:r>
        <w:rPr/>
        <w:t xml:space="preserve">Studies in Athens, GA. Paper presented, </w:t>
      </w:r>
      <w:r>
        <w:rPr>
          <w:i/>
        </w:rPr>
        <w:t>“I’m not a druggie”: Adolescents’ethnicity, identity, and normative beliefs about drug use</w:t>
      </w:r>
      <w:r>
        <w:rPr/>
        <w:t>. (January)</w:t>
      </w:r>
    </w:p>
    <w:p>
      <w:pPr>
        <w:pStyle w:val="44"/>
        <w:ind w:left="0" w:right="0" w:firstLine="270"/>
        <w:rPr/>
      </w:pPr>
      <w:r>
        <w:rPr>
          <w:b/>
        </w:rPr>
        <w:t>2000:</w:t>
      </w:r>
      <w:r>
        <w:rPr/>
        <w:t xml:space="preserve">  Cameron, K., Silk, K., Afifi, W. A., &amp; Barnett-Theodori, J. M.  National Communication </w:t>
      </w:r>
    </w:p>
    <w:p>
      <w:pPr>
        <w:pStyle w:val="Heading2"/>
        <w:ind w:left="450" w:right="0" w:firstLine="0"/>
        <w:numPr>
          <w:ilvl w:val="1"/>
          <w:numId w:val="5"/>
        </w:numPr>
        <w:rPr>
          <w:sz w:val="24"/>
        </w:rPr>
      </w:pPr>
      <w:r>
        <w:rPr/>
        <w:t xml:space="preserve">Association in Seattle, WA.  Paper presented, The </w:t>
      </w:r>
      <w:r>
        <w:rPr>
          <w:i/>
        </w:rPr>
        <w:t>doctor should…”: Patients’ expectations and goals regarding physician-patient interaction</w:t>
      </w:r>
      <w:r>
        <w:rPr/>
        <w:t>. (November)</w:t>
      </w:r>
    </w:p>
    <w:p>
      <w:pPr>
        <w:pStyle w:val="normal"/>
        <w:ind w:left="720" w:right="0" w:hanging="450"/>
        <w:rPr>
          <w:sz w:val="24"/>
        </w:rPr>
      </w:pPr>
    </w:p>
    <w:p>
      <w:pPr>
        <w:pStyle w:val="normal"/>
        <w:ind w:left="450" w:right="0" w:hanging="180"/>
        <w:rPr>
          <w:u w:val="single" w:color="auto"/>
        </w:rPr>
      </w:pPr>
      <w:r>
        <w:rPr>
          <w:b/>
          <w:sz w:val="24"/>
        </w:rPr>
        <w:t>2000:</w:t>
      </w:r>
      <w:r>
        <w:rPr>
          <w:b/>
        </w:rPr>
        <w:t xml:space="preserve">  </w:t>
      </w:r>
      <w:r>
        <w:rPr>
          <w:sz w:val="24"/>
        </w:rPr>
        <w:t xml:space="preserve">Barnett-Theodori, J. M.  Eastern Communication Association, Pittsburgh, PA.  Paper presented, </w:t>
      </w:r>
      <w:r>
        <w:rPr>
          <w:i/>
          <w:sz w:val="24"/>
        </w:rPr>
        <w:t>Communicating diversity: An interpretive study of the multicultural climate in a summer academic program</w:t>
      </w:r>
      <w:r>
        <w:rPr>
          <w:sz w:val="24"/>
        </w:rPr>
        <w:t>. (April)</w:t>
      </w:r>
    </w:p>
    <w:p>
      <w:pPr>
        <w:pStyle w:val="Heading4"/>
        <w:ind w:left="0" w:right="0" w:firstLine="0"/>
        <w:numPr>
          <w:ilvl w:val="3"/>
          <w:numId w:val="5"/>
        </w:numPr>
        <w:rPr>
          <w:u w:val="single" w:color="auto"/>
        </w:rPr>
      </w:pPr>
    </w:p>
    <w:p>
      <w:pPr>
        <w:pStyle w:val="Heading4"/>
        <w:ind w:left="0" w:right="0" w:firstLine="0"/>
        <w:numPr>
          <w:ilvl w:val="3"/>
          <w:numId w:val="5"/>
        </w:numPr>
        <w:rPr>
          <w:u w:val="single" w:color="auto"/>
        </w:rPr>
      </w:pPr>
    </w:p>
    <w:p>
      <w:pPr>
        <w:pStyle w:val="Heading4"/>
        <w:ind w:left="0" w:right="0" w:firstLine="0"/>
        <w:numPr>
          <w:ilvl w:val="3"/>
          <w:numId w:val="5"/>
        </w:numPr>
        <w:rPr/>
      </w:pPr>
      <w:r>
        <w:rPr>
          <w:u w:val="single" w:color="auto"/>
        </w:rPr>
        <w:t>Research Experience and Grant Work</w:t>
      </w:r>
    </w:p>
    <w:p>
      <w:pPr>
        <w:pStyle w:val="Heading4"/>
        <w:ind w:left="0" w:right="0" w:firstLine="180"/>
        <w:numPr>
          <w:ilvl w:val="3"/>
          <w:numId w:val="5"/>
        </w:numPr>
        <w:rPr/>
      </w:pPr>
    </w:p>
    <w:p>
      <w:pPr>
        <w:pStyle w:val="normal"/>
        <w:ind w:left="450" w:right="0" w:hanging="180"/>
        <w:rPr>
          <w:b/>
          <w:sz w:val="24"/>
        </w:rPr>
      </w:pPr>
      <w:r>
        <w:rPr>
          <w:b/>
          <w:sz w:val="24"/>
          <w:szCs w:val="24"/>
        </w:rPr>
        <w:t>2003:</w:t>
      </w:r>
      <w:r>
        <w:rPr>
          <w:sz w:val="24"/>
          <w:szCs w:val="24"/>
        </w:rPr>
        <w:t xml:space="preserve">  Research Assistant, College of Education, Texas A&amp;M University, College Station, TX.  I prepared background research for contract with Texas Education Association (TEA), conducted focus groups, transcribed and analyzed data, and wrote extensive reports as instructed by TEA.  Publication on the TAMU website and one conference paper resulted from the study in addition to the contracted reports written for TEA.</w:t>
      </w:r>
    </w:p>
    <w:p>
      <w:pPr>
        <w:pStyle w:val="normal"/>
        <w:ind w:left="270" w:right="0" w:firstLine="0"/>
        <w:rPr>
          <w:b/>
          <w:sz w:val="24"/>
        </w:rPr>
      </w:pPr>
    </w:p>
    <w:p>
      <w:pPr>
        <w:pStyle w:val="normal"/>
        <w:ind w:left="450" w:right="0" w:hanging="180"/>
        <w:rPr>
          <w:b/>
          <w:sz w:val="24"/>
        </w:rPr>
      </w:pPr>
      <w:r>
        <w:rPr>
          <w:b/>
          <w:sz w:val="24"/>
        </w:rPr>
        <w:t>2003:</w:t>
      </w:r>
      <w:r>
        <w:rPr>
          <w:sz w:val="24"/>
        </w:rPr>
        <w:t xml:space="preserve">  On-site project manager at the Family Practice Residency of the Brazos Valley for PPIP (Putting Prevention into Practice) program funded by a TDH (Texas Department of Health) Grant awarded to Dr. Alicia M. Dorsey, Texas A&amp;M School of Rural Public Health. The purpose of the program has been to train residents in a specific prevention program, tobacco use cessation.  My responsibilities have included training residents in the program, observing (through a video/camera room) resident-patient interactions to determine if more prevention talk has been incorporated in the medical encounter, and following-up with residents.  I have also trained the nursing staff in the prevention program and will be collecting data this fall with patients, residents, clinic faculty members, nurses, and administrators in order to evaluate the impacts and effects of the PPIP program.  I also have been taping resident-patient interactions at the clinic and have been evaluating residents on their communication skills, providing feedback to the preceptors.  Medical evaluations from preceptors along with my communication evaluations are used to determine residents’ renewal for another year in the residency program.  Additionally, I review the communication evaluations with residents and work with them to improve their patient interactions.</w:t>
      </w:r>
    </w:p>
    <w:p>
      <w:pPr>
        <w:pStyle w:val="normal"/>
        <w:ind w:left="270" w:right="0" w:firstLine="0"/>
        <w:rPr>
          <w:b/>
          <w:sz w:val="24"/>
        </w:rPr>
      </w:pPr>
    </w:p>
    <w:p>
      <w:pPr>
        <w:pStyle w:val="normal"/>
        <w:ind w:left="450" w:right="0" w:hanging="180"/>
        <w:rPr>
          <w:sz w:val="24"/>
        </w:rPr>
      </w:pPr>
      <w:r>
        <w:rPr>
          <w:b/>
          <w:sz w:val="24"/>
        </w:rPr>
        <w:t>2001-02:</w:t>
      </w:r>
      <w:r>
        <w:rPr>
          <w:sz w:val="24"/>
        </w:rPr>
        <w:t xml:space="preserve">  Awarded Faculty Mini-Grant from Texas A&amp;M University for $1,500 for “Physician-Patient Interactions and Patient Wishes: Communication as a Process for Uncovering and Accomplishing Patient Goals.”  The purpose of this grant was to fund research assistants to help with the transcription of doctor-patient interactions that were audio recorded at the Bryan/College Station Scott &amp; White Clinic.</w:t>
      </w:r>
    </w:p>
    <w:p>
      <w:pPr>
        <w:pStyle w:val="normal"/>
        <w:ind w:left="270" w:right="0" w:firstLine="0"/>
        <w:rPr>
          <w:sz w:val="24"/>
        </w:rPr>
      </w:pPr>
    </w:p>
    <w:p>
      <w:pPr>
        <w:pStyle w:val="normal"/>
        <w:ind w:left="270" w:right="0" w:hanging="270"/>
        <w:rPr>
          <w:b/>
          <w:sz w:val="26"/>
          <w:u w:val="single" w:color="auto"/>
        </w:rPr>
      </w:pPr>
    </w:p>
    <w:p>
      <w:pPr>
        <w:pStyle w:val="normal"/>
        <w:ind w:left="270" w:right="0" w:hanging="270"/>
        <w:pageBreakBefore/>
        <w:rPr>
          <w:b/>
          <w:sz w:val="24"/>
        </w:rPr>
      </w:pPr>
      <w:r>
        <w:rPr>
          <w:b/>
          <w:sz w:val="26"/>
          <w:u w:val="single" w:color="auto"/>
        </w:rPr>
        <w:t>Professional Memberships and Activities</w:t>
      </w:r>
    </w:p>
    <w:p>
      <w:pPr>
        <w:pStyle w:val="normal"/>
        <w:ind w:left="450" w:right="0" w:hanging="180"/>
        <w:tabs>
          <w:tab w:val="left" w:pos="450"/>
        </w:tabs>
        <w:rPr>
          <w:b/>
          <w:sz w:val="24"/>
        </w:rPr>
      </w:pPr>
    </w:p>
    <w:p>
      <w:pPr>
        <w:pStyle w:val="normal"/>
        <w:ind w:left="450" w:right="0" w:hanging="180"/>
        <w:tabs>
          <w:tab w:val="left" w:pos="450"/>
        </w:tabs>
        <w:rPr>
          <w:sz w:val="24"/>
        </w:rPr>
      </w:pPr>
      <w:r>
        <w:rPr>
          <w:b/>
          <w:sz w:val="24"/>
        </w:rPr>
        <w:t>2014 – 2016</w:t>
      </w:r>
      <w:r>
        <w:rPr>
          <w:b/>
          <w:sz w:val="24"/>
        </w:rPr>
        <w:tab/>
      </w:r>
      <w:r>
        <w:rPr>
          <w:rFonts w:ascii="Agency FB" w:hAnsi="Agency FB" w:cs="Agency FB"/>
          <w:b/>
          <w:sz w:val="24"/>
        </w:rPr>
        <w:t>•</w:t>
      </w:r>
      <w:r>
        <w:rPr>
          <w:b/>
          <w:sz w:val="24"/>
        </w:rPr>
        <w:t xml:space="preserve">  </w:t>
      </w:r>
      <w:r>
        <w:rPr>
          <w:sz w:val="24"/>
        </w:rPr>
        <w:t>Member of the BCCC Working Conditions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the BCCC General Education Committee</w:t>
      </w:r>
    </w:p>
    <w:p>
      <w:pPr>
        <w:pStyle w:val="normal"/>
        <w:ind w:left="450" w:right="0" w:hanging="180"/>
        <w:tabs>
          <w:tab w:val="left" w:pos="450"/>
        </w:tabs>
        <w:rPr>
          <w:b/>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Faculty advisor to BTE (Beyond Talented Entertainment)—student club</w:t>
      </w:r>
    </w:p>
    <w:p>
      <w:pPr>
        <w:pStyle w:val="normal"/>
        <w:ind w:left="450" w:right="0" w:hanging="180"/>
        <w:tabs>
          <w:tab w:val="left" w:pos="450"/>
        </w:tabs>
        <w:rPr>
          <w:sz w:val="24"/>
        </w:rPr>
      </w:pPr>
      <w:r>
        <w:rPr>
          <w:b/>
          <w:sz w:val="24"/>
        </w:rPr>
        <w:t>2012 – 2016</w:t>
      </w:r>
      <w:r>
        <w:rPr>
          <w:b/>
          <w:sz w:val="24"/>
        </w:rPr>
        <w:tab/>
      </w:r>
      <w:r>
        <w:rPr>
          <w:rFonts w:ascii="Agency FB" w:hAnsi="Agency FB" w:cs="Agency FB"/>
          <w:b/>
          <w:sz w:val="24"/>
        </w:rPr>
        <w:t>•</w:t>
      </w:r>
      <w:r>
        <w:rPr>
          <w:b/>
          <w:sz w:val="24"/>
        </w:rPr>
        <w:t xml:space="preserve">  </w:t>
      </w:r>
      <w:r>
        <w:rPr>
          <w:sz w:val="24"/>
        </w:rPr>
        <w:t xml:space="preserve">Member of the BCCC Judicial Affairs Committee </w:t>
      </w:r>
    </w:p>
    <w:p>
      <w:pPr>
        <w:pStyle w:val="normal"/>
        <w:ind w:left="450" w:right="0" w:hanging="180"/>
        <w:tabs>
          <w:tab w:val="left" w:pos="450"/>
        </w:tabs>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pPr>
        <w:pStyle w:val="normal"/>
        <w:ind w:left="450" w:right="0" w:hanging="180"/>
        <w:tabs>
          <w:tab w:val="left" w:pos="450"/>
        </w:tabs>
        <w:rPr>
          <w:sz w:val="24"/>
        </w:rPr>
      </w:pPr>
      <w:r>
        <w:rPr>
          <w:b/>
          <w:sz w:val="24"/>
        </w:rPr>
        <w:t>2008-2012</w:t>
      </w:r>
      <w:r>
        <w:rPr>
          <w:b/>
          <w:sz w:val="24"/>
        </w:rPr>
        <w:tab/>
      </w:r>
      <w:r>
        <w:rPr>
          <w:b/>
          <w:sz w:val="24"/>
        </w:rPr>
        <w:tab/>
      </w:r>
      <w:r>
        <w:rPr>
          <w:rFonts w:ascii="Agency FB" w:hAnsi="Agency FB" w:cs="Agency FB"/>
          <w:b/>
          <w:sz w:val="24"/>
        </w:rPr>
        <w:t>•</w:t>
      </w:r>
      <w:r>
        <w:rPr>
          <w:b/>
          <w:sz w:val="24"/>
        </w:rPr>
        <w:t xml:space="preserve">  </w:t>
      </w:r>
      <w:r>
        <w:rPr>
          <w:sz w:val="24"/>
        </w:rPr>
        <w:t>Member of the Towson University Library Advisory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the Graduate Faculty, Department of MCCS, Towson 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the Graduate Program, Department of MCCS, Towson 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the Assessment Committee, Department of MCCS, Towson U</w:t>
      </w:r>
    </w:p>
    <w:p>
      <w:pPr>
        <w:pStyle w:val="normal"/>
        <w:ind w:left="450" w:right="0" w:firstLine="0"/>
        <w:tabs>
          <w:tab w:val="left" w:pos="450"/>
        </w:tabs>
        <w:rPr>
          <w:sz w:val="24"/>
        </w:rPr>
      </w:pPr>
      <w:r>
        <w:rPr>
          <w:sz w:val="24"/>
        </w:rPr>
        <w:tab/>
      </w:r>
      <w:r>
        <w:rPr>
          <w:sz w:val="24"/>
        </w:rPr>
        <w:tab/>
      </w:r>
      <w:r>
        <w:rPr>
          <w:sz w:val="24"/>
        </w:rPr>
        <w:tab/>
      </w:r>
      <w:r>
        <w:rPr>
          <w:rFonts w:ascii="Agency FB" w:hAnsi="Agency FB" w:cs="Agency FB"/>
          <w:b/>
          <w:sz w:val="24"/>
        </w:rPr>
        <w:t>•</w:t>
      </w:r>
      <w:r>
        <w:rPr>
          <w:b/>
          <w:sz w:val="24"/>
        </w:rPr>
        <w:t xml:space="preserve">  </w:t>
      </w:r>
      <w:r>
        <w:rPr>
          <w:sz w:val="24"/>
        </w:rPr>
        <w:t>Member of the Undergrad Networking Committee, Dept of MCCS, Towson U</w:t>
      </w:r>
    </w:p>
    <w:p>
      <w:pPr>
        <w:pStyle w:val="normal"/>
        <w:ind w:left="450" w:right="0" w:firstLine="0"/>
        <w:tabs>
          <w:tab w:val="left" w:pos="450"/>
        </w:tabs>
        <w:rPr>
          <w:rFonts w:ascii="Agency FB" w:hAnsi="Agency FB" w:cs="Agency FB"/>
          <w:b/>
          <w:sz w:val="24"/>
        </w:rPr>
      </w:pPr>
      <w:r>
        <w:rPr>
          <w:sz w:val="24"/>
        </w:rPr>
        <w:tab/>
      </w:r>
      <w:r>
        <w:rPr>
          <w:sz w:val="24"/>
        </w:rPr>
        <w:tab/>
      </w:r>
      <w:r>
        <w:rPr>
          <w:sz w:val="24"/>
        </w:rPr>
        <w:tab/>
      </w:r>
      <w:r>
        <w:rPr>
          <w:rFonts w:ascii="Agency FB" w:hAnsi="Agency FB" w:cs="Agency FB"/>
          <w:b/>
          <w:sz w:val="24"/>
        </w:rPr>
        <w:t xml:space="preserve">•  </w:t>
      </w:r>
      <w:r>
        <w:rPr>
          <w:sz w:val="24"/>
        </w:rPr>
        <w:t>Member of American Association of University Professors (AAUP)</w:t>
      </w:r>
    </w:p>
    <w:p>
      <w:pPr>
        <w:pStyle w:val="normal"/>
        <w:ind w:left="450" w:right="0" w:firstLine="0"/>
        <w:tabs>
          <w:tab w:val="left" w:pos="450"/>
        </w:tabs>
        <w:rPr>
          <w:rFonts w:ascii="Agency FB" w:hAnsi="Agency FB" w:cs="Agency FB"/>
          <w:b/>
          <w:sz w:val="24"/>
        </w:rPr>
      </w:pPr>
      <w:r>
        <w:rPr>
          <w:rFonts w:ascii="Agency FB" w:hAnsi="Agency FB" w:cs="Agency FB"/>
          <w:b/>
          <w:sz w:val="24"/>
        </w:rPr>
        <w:tab/>
      </w:r>
      <w:r>
        <w:rPr>
          <w:rFonts w:ascii="Agency FB" w:hAnsi="Agency FB" w:cs="Agency FB"/>
          <w:b/>
          <w:sz w:val="24"/>
        </w:rPr>
        <w:tab/>
      </w:r>
      <w:r>
        <w:rPr>
          <w:rFonts w:ascii="Agency FB" w:hAnsi="Agency FB" w:cs="Agency FB"/>
          <w:b/>
          <w:sz w:val="24"/>
        </w:rPr>
        <w:tab/>
      </w:r>
      <w:r>
        <w:rPr>
          <w:rFonts w:ascii="Agency FB" w:hAnsi="Agency FB" w:cs="Agency FB"/>
          <w:b/>
          <w:sz w:val="24"/>
        </w:rPr>
        <w:t xml:space="preserve">•  </w:t>
      </w:r>
      <w:r>
        <w:rPr>
          <w:sz w:val="24"/>
        </w:rPr>
        <w:t>Member of AAUP’s Family Medical Leave Act (FMLA) Committee</w:t>
      </w:r>
    </w:p>
    <w:p>
      <w:pPr>
        <w:pStyle w:val="normal"/>
        <w:ind w:left="450" w:right="0" w:firstLine="0"/>
        <w:tabs>
          <w:tab w:val="left" w:pos="450"/>
        </w:tabs>
        <w:rPr>
          <w:rFonts w:ascii="Agency FB" w:hAnsi="Agency FB" w:cs="Agency FB"/>
          <w:b/>
          <w:sz w:val="24"/>
        </w:rPr>
      </w:pPr>
      <w:r>
        <w:rPr>
          <w:rFonts w:ascii="Agency FB" w:hAnsi="Agency FB" w:cs="Agency FB"/>
          <w:b/>
          <w:sz w:val="24"/>
        </w:rPr>
        <w:tab/>
      </w:r>
      <w:r>
        <w:rPr>
          <w:rFonts w:ascii="Agency FB" w:hAnsi="Agency FB" w:cs="Agency FB"/>
          <w:b/>
          <w:sz w:val="24"/>
        </w:rPr>
        <w:tab/>
      </w:r>
      <w:r>
        <w:rPr>
          <w:rFonts w:ascii="Agency FB" w:hAnsi="Agency FB" w:cs="Agency FB"/>
          <w:b/>
          <w:sz w:val="24"/>
        </w:rPr>
        <w:tab/>
      </w:r>
      <w:r>
        <w:rPr>
          <w:rFonts w:ascii="Agency FB" w:hAnsi="Agency FB" w:cs="Agency FB"/>
          <w:b/>
          <w:sz w:val="24"/>
        </w:rPr>
        <w:t>•</w:t>
      </w:r>
      <w:r>
        <w:rPr>
          <w:b/>
          <w:sz w:val="24"/>
        </w:rPr>
        <w:t xml:space="preserve">  </w:t>
      </w:r>
      <w:r>
        <w:rPr>
          <w:sz w:val="24"/>
        </w:rPr>
        <w:t>Supervisor of COMM 215 (Interpersonal Communication)</w:t>
      </w:r>
    </w:p>
    <w:p>
      <w:pPr>
        <w:pStyle w:val="normal"/>
        <w:ind w:left="450" w:right="0" w:hanging="180"/>
        <w:tabs>
          <w:tab w:val="left" w:pos="450"/>
        </w:tabs>
        <w:rPr>
          <w:b/>
          <w:sz w:val="24"/>
        </w:rPr>
      </w:pPr>
      <w:r>
        <w:rPr>
          <w:rFonts w:ascii="Agency FB" w:hAnsi="Agency FB" w:cs="Agency FB"/>
          <w:b/>
          <w:sz w:val="24"/>
        </w:rPr>
        <w:tab/>
      </w:r>
      <w:r>
        <w:rPr>
          <w:rFonts w:ascii="Agency FB" w:hAnsi="Agency FB" w:cs="Agency FB"/>
          <w:b/>
          <w:sz w:val="24"/>
        </w:rPr>
        <w:tab/>
      </w:r>
      <w:r>
        <w:rPr>
          <w:rFonts w:ascii="Agency FB" w:hAnsi="Agency FB" w:cs="Agency FB"/>
          <w:b/>
          <w:sz w:val="24"/>
        </w:rPr>
        <w:tab/>
      </w:r>
      <w:r>
        <w:rPr>
          <w:rFonts w:ascii="Agency FB" w:hAnsi="Agency FB" w:cs="Agency FB"/>
          <w:b/>
          <w:sz w:val="24"/>
        </w:rPr>
        <w:tab/>
      </w:r>
      <w:r>
        <w:rPr>
          <w:rFonts w:ascii="Agency FB" w:hAnsi="Agency FB" w:cs="Agency FB"/>
          <w:b/>
          <w:sz w:val="24"/>
        </w:rPr>
        <w:t xml:space="preserve">•   </w:t>
      </w:r>
      <w:r>
        <w:rPr>
          <w:sz w:val="24"/>
        </w:rPr>
        <w:t>Supervisor of COMM 480 (Research Methods)</w:t>
      </w:r>
    </w:p>
    <w:p>
      <w:pPr>
        <w:pStyle w:val="normal"/>
        <w:ind w:left="450" w:right="0" w:hanging="180"/>
        <w:tabs>
          <w:tab w:val="left" w:pos="450"/>
        </w:tabs>
        <w:rPr>
          <w:b/>
          <w:sz w:val="24"/>
        </w:rPr>
      </w:pPr>
    </w:p>
    <w:p>
      <w:pPr>
        <w:pStyle w:val="normal"/>
        <w:ind w:left="450" w:right="0" w:hanging="180"/>
        <w:tabs>
          <w:tab w:val="left" w:pos="450"/>
        </w:tabs>
        <w:rPr>
          <w:sz w:val="24"/>
        </w:rPr>
      </w:pPr>
      <w:r>
        <w:rPr>
          <w:b/>
          <w:sz w:val="24"/>
        </w:rPr>
        <w:t>2007-2008</w:t>
      </w:r>
      <w:r>
        <w:rPr>
          <w:b/>
          <w:sz w:val="24"/>
        </w:rPr>
        <w:tab/>
      </w:r>
      <w:r>
        <w:rPr>
          <w:b/>
          <w:sz w:val="24"/>
        </w:rPr>
        <w:tab/>
      </w:r>
      <w:r>
        <w:rPr>
          <w:rFonts w:ascii="Agency FB" w:hAnsi="Agency FB" w:cs="Agency FB"/>
          <w:b/>
          <w:sz w:val="24"/>
        </w:rPr>
        <w:t>•</w:t>
      </w:r>
      <w:r>
        <w:rPr>
          <w:b/>
          <w:sz w:val="24"/>
        </w:rPr>
        <w:t xml:space="preserve">  </w:t>
      </w:r>
      <w:r>
        <w:rPr>
          <w:sz w:val="24"/>
        </w:rPr>
        <w:t xml:space="preserve">Co-Chair of Ad hoc committee to investigate communication apprehension at </w:t>
      </w:r>
      <w:r>
        <w:rPr>
          <w:sz w:val="24"/>
        </w:rPr>
        <w:tab/>
      </w:r>
      <w:r>
        <w:rPr>
          <w:sz w:val="24"/>
        </w:rPr>
        <w:tab/>
      </w:r>
      <w:r>
        <w:rPr>
          <w:sz w:val="24"/>
        </w:rPr>
        <w:tab/>
      </w:r>
      <w:r>
        <w:rPr>
          <w:sz w:val="24"/>
        </w:rPr>
        <w:tab/>
      </w:r>
      <w:r>
        <w:rPr>
          <w:sz w:val="24"/>
        </w:rPr>
        <w:t>Kutztown University (KU)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search committee for health communication position at KU</w:t>
      </w:r>
    </w:p>
    <w:p>
      <w:pPr>
        <w:pStyle w:val="normal"/>
        <w:ind w:left="450" w:right="0" w:hanging="180"/>
        <w:tabs>
          <w:tab w:val="left" w:pos="450"/>
        </w:tabs>
        <w:rPr>
          <w:b/>
          <w:sz w:val="24"/>
        </w:rPr>
      </w:pPr>
      <w:r>
        <w:rPr>
          <w:sz w:val="24"/>
        </w:rPr>
        <w:tab/>
      </w:r>
      <w:r>
        <w:rPr>
          <w:sz w:val="24"/>
        </w:rPr>
        <w:tab/>
      </w:r>
      <w:r>
        <w:rPr>
          <w:sz w:val="24"/>
        </w:rPr>
        <w:tab/>
      </w:r>
      <w:r>
        <w:rPr>
          <w:sz w:val="24"/>
        </w:rPr>
        <w:tab/>
      </w:r>
      <w:r>
        <w:rPr>
          <w:rFonts w:ascii="Agency FB" w:hAnsi="Agency FB" w:cs="Agency FB"/>
          <w:b/>
          <w:sz w:val="24"/>
        </w:rPr>
        <w:t>•</w:t>
      </w:r>
      <w:r>
        <w:rPr>
          <w:b/>
          <w:sz w:val="24"/>
        </w:rPr>
        <w:t xml:space="preserve">  </w:t>
      </w:r>
      <w:r>
        <w:rPr>
          <w:sz w:val="24"/>
        </w:rPr>
        <w:t>Member of search committee for intercultural communication position at KU</w:t>
      </w:r>
    </w:p>
    <w:p>
      <w:pPr>
        <w:pStyle w:val="normal"/>
        <w:ind w:left="450" w:right="0" w:hanging="180"/>
        <w:tabs>
          <w:tab w:val="left" w:pos="450"/>
        </w:tabs>
        <w:rPr>
          <w:b/>
          <w:sz w:val="24"/>
        </w:rPr>
      </w:pPr>
      <w:r>
        <w:rPr>
          <w:b/>
          <w:sz w:val="24"/>
        </w:rPr>
        <w:tab/>
      </w:r>
      <w:r>
        <w:rPr>
          <w:b/>
          <w:sz w:val="24"/>
        </w:rPr>
        <w:tab/>
      </w:r>
      <w:r>
        <w:rPr>
          <w:b/>
          <w:sz w:val="24"/>
        </w:rPr>
        <w:tab/>
      </w:r>
      <w:r>
        <w:rPr>
          <w:b/>
          <w:sz w:val="24"/>
        </w:rPr>
        <w:tab/>
      </w:r>
      <w:r>
        <w:rPr>
          <w:rFonts w:ascii="Agency FB" w:hAnsi="Agency FB" w:cs="Agency FB"/>
          <w:b/>
          <w:sz w:val="24"/>
        </w:rPr>
        <w:t>•</w:t>
      </w:r>
      <w:r>
        <w:rPr>
          <w:b/>
          <w:sz w:val="24"/>
        </w:rPr>
        <w:t xml:space="preserve">  </w:t>
      </w:r>
      <w:r>
        <w:rPr>
          <w:sz w:val="24"/>
        </w:rPr>
        <w:t>Minutes (note-taker) for department meetings at KU</w:t>
      </w:r>
    </w:p>
    <w:p>
      <w:pPr>
        <w:pStyle w:val="normal"/>
        <w:ind w:left="450" w:right="0" w:hanging="180"/>
        <w:tabs>
          <w:tab w:val="left" w:pos="450"/>
        </w:tabs>
        <w:rPr>
          <w:b/>
          <w:sz w:val="24"/>
        </w:rPr>
      </w:pPr>
    </w:p>
    <w:p>
      <w:pPr>
        <w:pStyle w:val="normal"/>
        <w:ind w:left="450" w:right="0" w:hanging="180"/>
        <w:tabs>
          <w:tab w:val="left" w:pos="450"/>
        </w:tabs>
        <w:rPr>
          <w:b/>
          <w:sz w:val="24"/>
        </w:rPr>
      </w:pPr>
      <w:r>
        <w:rPr>
          <w:b/>
          <w:sz w:val="24"/>
        </w:rPr>
        <w:t>2006-2007</w:t>
      </w:r>
      <w:r>
        <w:rPr>
          <w:b/>
          <w:sz w:val="24"/>
        </w:rPr>
        <w:tab/>
      </w:r>
      <w:r>
        <w:rPr>
          <w:b/>
          <w:sz w:val="24"/>
        </w:rPr>
        <w:tab/>
      </w:r>
      <w:r>
        <w:rPr>
          <w:sz w:val="24"/>
        </w:rPr>
        <w:t>Faculty co-sponsor of the CAS (Communication Club) at PSU—York.</w:t>
      </w:r>
    </w:p>
    <w:p>
      <w:pPr>
        <w:pStyle w:val="normal"/>
        <w:ind w:left="450" w:right="0" w:hanging="180"/>
        <w:tabs>
          <w:tab w:val="left" w:pos="450"/>
        </w:tabs>
        <w:rPr>
          <w:b/>
          <w:sz w:val="24"/>
        </w:rPr>
      </w:pPr>
    </w:p>
    <w:p>
      <w:pPr>
        <w:pStyle w:val="normal"/>
        <w:ind w:left="450" w:right="0" w:hanging="180"/>
        <w:tabs>
          <w:tab w:val="left" w:pos="450"/>
        </w:tabs>
        <w:rPr>
          <w:rFonts w:ascii="Agency FB" w:hAnsi="Agency FB" w:cs="Agency FB"/>
          <w:b/>
          <w:sz w:val="24"/>
        </w:rPr>
      </w:pPr>
      <w:r>
        <w:rPr>
          <w:b/>
          <w:sz w:val="24"/>
        </w:rPr>
        <w:t>2004-2005:</w:t>
      </w:r>
      <w:r>
        <w:rPr>
          <w:b/>
          <w:sz w:val="24"/>
        </w:rPr>
        <w:tab/>
      </w:r>
      <w:r>
        <w:rPr>
          <w:b/>
          <w:sz w:val="24"/>
        </w:rPr>
        <w:tab/>
      </w:r>
      <w:r>
        <w:rPr>
          <w:rFonts w:ascii="Agency FB" w:hAnsi="Agency FB" w:cs="Agency FB"/>
          <w:b/>
          <w:sz w:val="24"/>
        </w:rPr>
        <w:t>•</w:t>
      </w:r>
      <w:r>
        <w:rPr>
          <w:b/>
          <w:sz w:val="24"/>
        </w:rPr>
        <w:t xml:space="preserve">   </w:t>
      </w:r>
      <w:r>
        <w:rPr>
          <w:sz w:val="24"/>
        </w:rPr>
        <w:t xml:space="preserve">Member of the Institutional Review Board at Bloomsburg University; </w:t>
      </w:r>
      <w:r>
        <w:rPr>
          <w:sz w:val="24"/>
        </w:rPr>
        <w:tab/>
      </w:r>
      <w:r>
        <w:rPr>
          <w:sz w:val="24"/>
        </w:rPr>
        <w:tab/>
      </w:r>
      <w:r>
        <w:rPr>
          <w:sz w:val="24"/>
        </w:rPr>
        <w:tab/>
      </w:r>
      <w:r>
        <w:rPr>
          <w:sz w:val="24"/>
        </w:rPr>
        <w:tab/>
      </w:r>
      <w:r>
        <w:rPr>
          <w:sz w:val="24"/>
        </w:rPr>
        <w:tab/>
      </w:r>
      <w:r>
        <w:rPr>
          <w:sz w:val="24"/>
        </w:rPr>
        <w:t xml:space="preserve">member and chair of the Communication Studies Department Human </w:t>
      </w:r>
      <w:r>
        <w:rPr>
          <w:sz w:val="24"/>
        </w:rPr>
        <w:tab/>
      </w:r>
      <w:r>
        <w:rPr>
          <w:sz w:val="24"/>
        </w:rPr>
        <w:tab/>
      </w:r>
      <w:r>
        <w:rPr>
          <w:sz w:val="24"/>
        </w:rPr>
        <w:tab/>
      </w:r>
      <w:r>
        <w:rPr>
          <w:sz w:val="24"/>
        </w:rPr>
        <w:tab/>
      </w:r>
      <w:r>
        <w:rPr>
          <w:sz w:val="24"/>
        </w:rPr>
        <w:t>Subjects Committee.</w:t>
      </w:r>
    </w:p>
    <w:p>
      <w:pPr>
        <w:pStyle w:val="normal"/>
        <w:ind w:left="450" w:right="0" w:firstLine="1710"/>
        <w:tabs>
          <w:tab w:val="left" w:pos="450"/>
        </w:tabs>
        <w:rPr>
          <w:sz w:val="24"/>
        </w:rPr>
      </w:pPr>
      <w:r>
        <w:rPr>
          <w:rFonts w:ascii="Agency FB" w:hAnsi="Agency FB" w:cs="Agency FB"/>
          <w:b/>
          <w:sz w:val="24"/>
        </w:rPr>
        <w:t xml:space="preserve">• </w:t>
      </w:r>
      <w:r>
        <w:rPr>
          <w:sz w:val="24"/>
        </w:rPr>
        <w:t>Member of the Communication Studies Department Curriculum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cs="Agency FB"/>
          <w:b/>
          <w:sz w:val="24"/>
        </w:rPr>
        <w:t xml:space="preserve">• </w:t>
      </w:r>
      <w:r>
        <w:rPr>
          <w:sz w:val="24"/>
        </w:rPr>
        <w:t>Member of Union Public Relations Committee (elected position)</w:t>
      </w:r>
    </w:p>
    <w:p>
      <w:pPr>
        <w:pStyle w:val="normal"/>
        <w:ind w:left="450" w:right="0" w:hanging="180"/>
        <w:tabs>
          <w:tab w:val="left" w:pos="450"/>
        </w:tabs>
        <w:rPr>
          <w:b/>
          <w:sz w:val="24"/>
        </w:rPr>
      </w:pPr>
      <w:r>
        <w:rPr>
          <w:sz w:val="24"/>
        </w:rPr>
        <w:tab/>
      </w:r>
      <w:r>
        <w:rPr>
          <w:sz w:val="24"/>
        </w:rPr>
        <w:tab/>
      </w:r>
      <w:r>
        <w:rPr>
          <w:sz w:val="24"/>
        </w:rPr>
        <w:tab/>
      </w:r>
    </w:p>
    <w:p>
      <w:pPr>
        <w:pStyle w:val="normal"/>
        <w:ind w:left="2160" w:right="0" w:hanging="1890"/>
        <w:rPr>
          <w:b/>
          <w:sz w:val="26"/>
          <w:szCs w:val="26"/>
        </w:rPr>
      </w:pPr>
      <w:r>
        <w:rPr>
          <w:b/>
          <w:sz w:val="24"/>
        </w:rPr>
        <w:t>2003 – 2004:</w:t>
      </w:r>
      <w:r>
        <w:rPr>
          <w:sz w:val="24"/>
        </w:rPr>
        <w:t xml:space="preserve">  </w:t>
      </w:r>
      <w:r>
        <w:rPr>
          <w:sz w:val="24"/>
        </w:rPr>
        <w:tab/>
      </w:r>
      <w:r>
        <w:rPr>
          <w:sz w:val="24"/>
        </w:rPr>
        <w:t>Co-sponsor of Speakeasies at SHSU, a social and intellectual group comprised mostly of speech communication majors whose goals include:  promotion of public speaking as a form of social change and fundraising to support undergraduate presentation of papers at national and state communication conferences.</w:t>
      </w:r>
    </w:p>
    <w:p>
      <w:pPr>
        <w:pStyle w:val="normal"/>
        <w:ind w:left="2160" w:right="0" w:hanging="1890"/>
        <w:rPr>
          <w:b/>
          <w:sz w:val="26"/>
          <w:szCs w:val="26"/>
        </w:rPr>
      </w:pPr>
    </w:p>
    <w:p>
      <w:pPr>
        <w:pStyle w:val="normal"/>
        <w:ind w:left="450" w:right="0" w:hanging="180"/>
        <w:rPr>
          <w:sz w:val="24"/>
        </w:rPr>
      </w:pPr>
      <w:r>
        <w:rPr>
          <w:b/>
          <w:sz w:val="24"/>
        </w:rPr>
        <w:t xml:space="preserve">2002 – 2003:  </w:t>
      </w:r>
      <w:r>
        <w:rPr>
          <w:b/>
          <w:sz w:val="24"/>
        </w:rPr>
        <w:tab/>
      </w:r>
      <w:r>
        <w:rPr>
          <w:rFonts w:ascii="Agency FB" w:hAnsi="Agency FB" w:cs="Agency FB"/>
          <w:b/>
          <w:sz w:val="24"/>
        </w:rPr>
        <w:t xml:space="preserve">• </w:t>
      </w:r>
      <w:r>
        <w:rPr>
          <w:sz w:val="24"/>
        </w:rPr>
        <w:t xml:space="preserve">Member of the speech communication M.A. proposal committee at SHSU, </w:t>
      </w:r>
      <w:r>
        <w:rPr>
          <w:sz w:val="24"/>
        </w:rPr>
        <w:tab/>
      </w:r>
      <w:r>
        <w:rPr>
          <w:sz w:val="24"/>
        </w:rPr>
        <w:tab/>
      </w:r>
      <w:r>
        <w:rPr>
          <w:sz w:val="24"/>
        </w:rPr>
        <w:tab/>
      </w:r>
      <w:r>
        <w:rPr>
          <w:sz w:val="24"/>
        </w:rPr>
        <w:tab/>
      </w:r>
      <w:r>
        <w:rPr>
          <w:sz w:val="24"/>
        </w:rPr>
        <w:t xml:space="preserve">     Department of Speech Communication.</w:t>
      </w:r>
    </w:p>
    <w:p>
      <w:pPr>
        <w:pStyle w:val="normal"/>
        <w:ind w:left="450" w:right="0" w:hanging="180"/>
        <w:rPr>
          <w:b/>
          <w:sz w:val="24"/>
        </w:rPr>
      </w:pPr>
      <w:r>
        <w:rPr>
          <w:sz w:val="24"/>
        </w:rPr>
        <w:tab/>
      </w:r>
      <w:r>
        <w:rPr>
          <w:sz w:val="24"/>
        </w:rPr>
        <w:tab/>
      </w:r>
      <w:r>
        <w:rPr>
          <w:sz w:val="24"/>
        </w:rPr>
        <w:tab/>
      </w:r>
      <w:r>
        <w:rPr>
          <w:sz w:val="24"/>
        </w:rPr>
        <w:tab/>
      </w:r>
      <w:r>
        <w:rPr>
          <w:rFonts w:ascii="Agency FB" w:hAnsi="Agency FB" w:cs="Agency FB"/>
          <w:b/>
          <w:sz w:val="24"/>
        </w:rPr>
        <w:t xml:space="preserve">• </w:t>
      </w:r>
      <w:r>
        <w:rPr>
          <w:sz w:val="24"/>
        </w:rPr>
        <w:t xml:space="preserve">Member of search committee at SHSU, Department of Speech </w:t>
      </w:r>
      <w:r>
        <w:rPr>
          <w:sz w:val="24"/>
        </w:rPr>
        <w:tab/>
      </w:r>
      <w:r>
        <w:rPr>
          <w:sz w:val="24"/>
        </w:rPr>
        <w:tab/>
      </w:r>
      <w:r>
        <w:rPr>
          <w:sz w:val="24"/>
        </w:rPr>
        <w:tab/>
      </w:r>
      <w:r>
        <w:rPr>
          <w:sz w:val="24"/>
        </w:rPr>
        <w:tab/>
      </w:r>
      <w:r>
        <w:rPr>
          <w:sz w:val="24"/>
        </w:rPr>
        <w:tab/>
      </w:r>
      <w:r>
        <w:rPr>
          <w:sz w:val="24"/>
        </w:rPr>
        <w:t xml:space="preserve">     Communication, for new faculty member to begin in Fall of 2003.</w:t>
      </w:r>
    </w:p>
    <w:p>
      <w:pPr>
        <w:pStyle w:val="normal"/>
        <w:ind w:left="450" w:right="0" w:hanging="180"/>
        <w:tabs>
          <w:tab w:val="left" w:pos="450"/>
        </w:tabs>
        <w:rPr>
          <w:b/>
          <w:sz w:val="24"/>
        </w:rPr>
      </w:pPr>
    </w:p>
    <w:p>
      <w:pPr>
        <w:pStyle w:val="Heading5"/>
        <w:ind w:left="270" w:right="0" w:hanging="270"/>
        <w:pageBreakBefore/>
        <w:numPr>
          <w:ilvl w:val="4"/>
          <w:numId w:val="5"/>
        </w:numPr>
        <w:rPr/>
      </w:pPr>
      <w:r>
        <w:rPr/>
        <w:t>References</w:t>
      </w:r>
    </w:p>
    <w:p>
      <w:pPr>
        <w:pStyle w:val="Heading2"/>
        <w:ind w:left="720" w:right="0" w:firstLine="180"/>
        <w:numPr>
          <w:ilvl w:val="1"/>
          <w:numId w:val="5"/>
        </w:numPr>
        <w:rPr/>
      </w:pPr>
    </w:p>
    <w:p>
      <w:pPr>
        <w:pStyle w:val="normal"/>
        <w:rPr>
          <w:bCs/>
          <w:sz w:val="24"/>
          <w:szCs w:val="24"/>
        </w:rPr>
      </w:pPr>
      <w:r>
        <w:rPr>
          <w:bCs/>
          <w:sz w:val="24"/>
          <w:szCs w:val="24"/>
        </w:rPr>
        <w:t xml:space="preserve">    Professor Joel Springer, MFA, Retired </w:t>
      </w:r>
    </w:p>
    <w:p>
      <w:pPr>
        <w:pStyle w:val="normal"/>
        <w:rPr>
          <w:bCs/>
          <w:sz w:val="24"/>
          <w:szCs w:val="24"/>
        </w:rPr>
      </w:pPr>
      <w:r>
        <w:rPr>
          <w:bCs/>
          <w:sz w:val="24"/>
          <w:szCs w:val="24"/>
        </w:rPr>
        <w:t xml:space="preserve">    York County Crafts Guild </w:t>
      </w:r>
    </w:p>
    <w:p>
      <w:pPr>
        <w:pStyle w:val="normal"/>
        <w:rPr>
          <w:bCs/>
          <w:sz w:val="24"/>
          <w:szCs w:val="24"/>
        </w:rPr>
      </w:pPr>
      <w:r>
        <w:rPr>
          <w:bCs/>
          <w:sz w:val="24"/>
          <w:szCs w:val="24"/>
        </w:rPr>
        <w:t xml:space="preserve">    639 North Franklin Street</w:t>
      </w:r>
    </w:p>
    <w:p>
      <w:pPr>
        <w:pStyle w:val="normal"/>
        <w:rPr>
          <w:bCs/>
          <w:sz w:val="24"/>
          <w:szCs w:val="24"/>
        </w:rPr>
      </w:pPr>
      <w:r>
        <w:rPr>
          <w:bCs/>
          <w:sz w:val="24"/>
          <w:szCs w:val="24"/>
        </w:rPr>
        <w:t xml:space="preserve">    York, PA. 17403</w:t>
      </w:r>
    </w:p>
    <w:p>
      <w:pPr>
        <w:pStyle w:val="normal"/>
        <w:rPr>
          <w:bCs/>
          <w:sz w:val="24"/>
          <w:szCs w:val="24"/>
        </w:rPr>
      </w:pPr>
      <w:r>
        <w:rPr>
          <w:bCs/>
          <w:sz w:val="24"/>
          <w:szCs w:val="24"/>
        </w:rPr>
        <w:t xml:space="preserve">    Phone:  717.515.6787</w:t>
      </w:r>
    </w:p>
    <w:p>
      <w:pPr>
        <w:pStyle w:val="normal"/>
        <w:rPr>
          <w:bCs/>
          <w:sz w:val="24"/>
          <w:szCs w:val="24"/>
        </w:rPr>
      </w:pPr>
      <w:r>
        <w:rPr>
          <w:bCs/>
          <w:sz w:val="24"/>
          <w:szCs w:val="24"/>
        </w:rPr>
        <w:t xml:space="preserve">    Email:  joel.h.springer@gmail.com</w:t>
      </w:r>
    </w:p>
    <w:p>
      <w:pPr>
        <w:pStyle w:val="normal"/>
        <w:rPr>
          <w:bCs/>
          <w:sz w:val="24"/>
          <w:szCs w:val="24"/>
        </w:rPr>
      </w:pPr>
    </w:p>
    <w:p>
      <w:pPr>
        <w:pStyle w:val="normal"/>
        <w:rPr>
          <w:bCs/>
          <w:sz w:val="24"/>
          <w:szCs w:val="24"/>
        </w:rPr>
      </w:pPr>
      <w:r>
        <w:rPr>
          <w:bCs/>
          <w:sz w:val="24"/>
          <w:szCs w:val="24"/>
        </w:rPr>
        <w:t xml:space="preserve">    Kimberly Lauffer, Ph.D., Assistant Professor</w:t>
      </w:r>
    </w:p>
    <w:p>
      <w:pPr>
        <w:pStyle w:val="normal"/>
        <w:rPr>
          <w:sz w:val="24"/>
        </w:rPr>
      </w:pPr>
      <w:r>
        <w:rPr>
          <w:bCs/>
          <w:sz w:val="24"/>
          <w:szCs w:val="24"/>
        </w:rPr>
        <w:t xml:space="preserve">    Bowling Green State University</w:t>
      </w:r>
    </w:p>
    <w:p>
      <w:pPr>
        <w:pStyle w:val="normal"/>
        <w:rPr>
          <w:sz w:val="24"/>
        </w:rPr>
      </w:pPr>
      <w:r>
        <w:rPr>
          <w:sz w:val="24"/>
        </w:rPr>
        <w:t xml:space="preserve">    School of Media &amp; Communication</w:t>
      </w:r>
    </w:p>
    <w:p>
      <w:pPr>
        <w:pStyle w:val="normal"/>
        <w:rPr>
          <w:sz w:val="24"/>
        </w:rPr>
      </w:pPr>
      <w:r>
        <w:rPr>
          <w:sz w:val="24"/>
        </w:rPr>
        <w:t xml:space="preserve">    322 West Hall</w:t>
      </w:r>
    </w:p>
    <w:p>
      <w:pPr>
        <w:pStyle w:val="normal"/>
        <w:rPr>
          <w:sz w:val="24"/>
        </w:rPr>
      </w:pPr>
      <w:r>
        <w:rPr>
          <w:sz w:val="24"/>
        </w:rPr>
        <w:t xml:space="preserve">    Bowling Green, OH 43403-0001</w:t>
      </w:r>
    </w:p>
    <w:p>
      <w:pPr>
        <w:pStyle w:val="normal"/>
        <w:rPr>
          <w:sz w:val="24"/>
          <w:szCs w:val="24"/>
        </w:rPr>
      </w:pPr>
      <w:r>
        <w:rPr>
          <w:sz w:val="24"/>
        </w:rPr>
        <w:t xml:space="preserve">    Phone</w:t>
      </w:r>
      <w:r>
        <w:rPr>
          <w:sz w:val="24"/>
          <w:szCs w:val="24"/>
        </w:rPr>
        <w:t>:  419-372-3403</w:t>
      </w:r>
    </w:p>
    <w:p>
      <w:pPr>
        <w:pStyle w:val="normal"/>
        <w:rPr>
          <w:sz w:val="24"/>
          <w:szCs w:val="24"/>
        </w:rPr>
      </w:pPr>
      <w:r>
        <w:rPr>
          <w:sz w:val="24"/>
          <w:szCs w:val="24"/>
        </w:rPr>
        <w:t xml:space="preserve">    Fax: 419-372-0202</w:t>
      </w:r>
    </w:p>
    <w:p>
      <w:pPr>
        <w:pStyle w:val="normal"/>
        <w:rPr>
          <w:sz w:val="24"/>
        </w:rPr>
      </w:pPr>
      <w:r>
        <w:rPr>
          <w:sz w:val="24"/>
          <w:szCs w:val="24"/>
        </w:rPr>
        <w:t xml:space="preserve">    Email:  kimberlylauffer@gmail.com</w:t>
      </w:r>
    </w:p>
    <w:p>
      <w:pPr>
        <w:pStyle w:val="normal"/>
        <w:rPr>
          <w:sz w:val="24"/>
        </w:rPr>
      </w:pPr>
    </w:p>
    <w:p>
      <w:pPr>
        <w:pStyle w:val="normal"/>
        <w:rPr>
          <w:sz w:val="24"/>
        </w:rPr>
      </w:pPr>
    </w:p>
    <w:p>
      <w:pPr>
        <w:pStyle w:val="normal"/>
        <w:rPr>
          <w:sz w:val="24"/>
        </w:rPr>
      </w:pPr>
      <w:r>
        <w:rPr>
          <w:sz w:val="24"/>
        </w:rPr>
        <w:t xml:space="preserve">    Meloney E. Levy, Ph.D., Assistant Professor</w:t>
      </w:r>
    </w:p>
    <w:p>
      <w:pPr>
        <w:pStyle w:val="normal"/>
        <w:rPr>
          <w:sz w:val="24"/>
          <w:szCs w:val="24"/>
        </w:rPr>
      </w:pPr>
      <w:r>
        <w:rPr>
          <w:sz w:val="24"/>
        </w:rPr>
        <w:t xml:space="preserve">    </w:t>
      </w:r>
      <w:r>
        <w:rPr>
          <w:sz w:val="24"/>
          <w:szCs w:val="24"/>
        </w:rPr>
        <w:t>Communication Studies Department</w:t>
      </w:r>
    </w:p>
    <w:p>
      <w:pPr>
        <w:pStyle w:val="normal"/>
        <w:rPr>
          <w:sz w:val="24"/>
          <w:szCs w:val="24"/>
        </w:rPr>
      </w:pPr>
      <w:r>
        <w:rPr>
          <w:sz w:val="24"/>
          <w:szCs w:val="24"/>
        </w:rPr>
        <w:t xml:space="preserve">    Morgan State University</w:t>
      </w:r>
    </w:p>
    <w:p>
      <w:pPr>
        <w:pStyle w:val="normal"/>
        <w:rPr>
          <w:sz w:val="24"/>
          <w:szCs w:val="24"/>
        </w:rPr>
      </w:pPr>
      <w:r>
        <w:rPr>
          <w:sz w:val="24"/>
          <w:szCs w:val="24"/>
        </w:rPr>
        <w:t xml:space="preserve">    1700 East Cold Spring Lane</w:t>
      </w:r>
    </w:p>
    <w:p>
      <w:pPr>
        <w:pStyle w:val="normal"/>
        <w:rPr>
          <w:sz w:val="24"/>
          <w:szCs w:val="24"/>
        </w:rPr>
      </w:pPr>
      <w:r>
        <w:rPr>
          <w:sz w:val="24"/>
          <w:szCs w:val="24"/>
        </w:rPr>
        <w:t xml:space="preserve">    Baltimore, MD  21521</w:t>
      </w:r>
    </w:p>
    <w:p>
      <w:pPr>
        <w:pStyle w:val="normal"/>
        <w:rPr>
          <w:sz w:val="24"/>
          <w:szCs w:val="24"/>
        </w:rPr>
      </w:pPr>
      <w:r>
        <w:rPr>
          <w:sz w:val="24"/>
          <w:szCs w:val="24"/>
        </w:rPr>
        <w:t xml:space="preserve">    Phone:  443-221-0038</w:t>
      </w:r>
    </w:p>
    <w:p>
      <w:pPr>
        <w:pStyle w:val="normal"/>
        <w:ind w:left="0" w:right="0" w:firstLine="270"/>
        <w:rPr>
          <w:bCs/>
          <w:sz w:val="24"/>
          <w:szCs w:val="24"/>
        </w:rPr>
      </w:pPr>
      <w:r>
        <w:rPr>
          <w:sz w:val="24"/>
          <w:szCs w:val="24"/>
        </w:rPr>
        <w:t xml:space="preserve">    Email</w:t>
      </w:r>
      <w:r>
        <w:rPr>
          <w:b/>
          <w:sz w:val="24"/>
          <w:szCs w:val="24"/>
        </w:rPr>
        <w:t xml:space="preserve">:  </w:t>
      </w:r>
      <w:r>
        <w:rPr/>
        <w:fldChar w:fldCharType="begin"/>
      </w:r>
      <w:r>
        <w:rPr/>
        <w:instrText xml:space="preserve"> HYPERLINK "mailto:mlevy@bccc.edu"</w:instrText>
      </w:r>
      <w:r>
        <w:rPr/>
      </w:r>
      <w:r>
        <w:rPr/>
        <w:fldChar w:fldCharType="separate"/>
      </w:r>
      <w:r>
        <w:rPr>
          <w:rStyle w:val="Hyperlink"/>
          <w:sz w:val="24"/>
          <w:szCs w:val="24"/>
        </w:rPr>
        <w:t>mlevy@bccc.edu</w:t>
      </w:r>
      <w:r>
        <w:rPr/>
        <w:fldChar w:fldCharType="end"/>
      </w:r>
    </w:p>
    <w:p>
      <w:pPr>
        <w:pStyle w:val="normal"/>
        <w:ind w:left="0" w:right="0" w:firstLine="270"/>
        <w:rPr>
          <w:bCs/>
          <w:sz w:val="24"/>
          <w:szCs w:val="24"/>
        </w:rPr>
      </w:pPr>
    </w:p>
    <w:p>
      <w:pPr>
        <w:pStyle w:val="normal"/>
        <w:ind w:left="0" w:right="0" w:firstLine="270"/>
        <w:rPr>
          <w:bCs/>
          <w:sz w:val="24"/>
          <w:szCs w:val="24"/>
        </w:rPr>
      </w:pPr>
    </w:p>
    <w:p>
      <w:pPr>
        <w:pStyle w:val="normal"/>
        <w:ind w:left="0" w:right="0" w:firstLine="270"/>
        <w:rPr>
          <w:bCs/>
          <w:sz w:val="24"/>
          <w:szCs w:val="24"/>
        </w:rPr>
      </w:pPr>
      <w:r>
        <w:rPr>
          <w:bCs/>
          <w:sz w:val="24"/>
          <w:szCs w:val="24"/>
        </w:rPr>
        <w:t>Lowery A. Woodall III, Ph.D., Associate Professor</w:t>
      </w:r>
    </w:p>
    <w:p>
      <w:pPr>
        <w:pStyle w:val="normal"/>
        <w:ind w:left="0" w:right="0" w:firstLine="270"/>
        <w:rPr>
          <w:bCs/>
          <w:sz w:val="24"/>
          <w:szCs w:val="24"/>
        </w:rPr>
      </w:pPr>
      <w:r>
        <w:rPr>
          <w:bCs/>
          <w:sz w:val="24"/>
          <w:szCs w:val="24"/>
        </w:rPr>
        <w:t>Department of Communication Studies and Theatre</w:t>
      </w:r>
    </w:p>
    <w:p>
      <w:pPr>
        <w:pStyle w:val="normal"/>
        <w:ind w:left="0" w:right="0" w:firstLine="270"/>
        <w:rPr>
          <w:bCs/>
          <w:sz w:val="24"/>
          <w:szCs w:val="24"/>
        </w:rPr>
      </w:pPr>
      <w:r>
        <w:rPr>
          <w:bCs/>
          <w:sz w:val="24"/>
          <w:szCs w:val="24"/>
        </w:rPr>
        <w:t>Millersville University</w:t>
      </w:r>
    </w:p>
    <w:p>
      <w:pPr>
        <w:pStyle w:val="normal"/>
        <w:ind w:left="0" w:right="0" w:firstLine="270"/>
        <w:rPr>
          <w:bCs/>
          <w:sz w:val="24"/>
          <w:szCs w:val="24"/>
        </w:rPr>
      </w:pPr>
      <w:r>
        <w:rPr>
          <w:bCs/>
          <w:sz w:val="24"/>
          <w:szCs w:val="24"/>
        </w:rPr>
        <w:t>Hash Building/Bassler Hall</w:t>
      </w:r>
    </w:p>
    <w:p>
      <w:pPr>
        <w:pStyle w:val="normal"/>
        <w:ind w:left="0" w:right="0" w:firstLine="270"/>
        <w:rPr>
          <w:bCs/>
          <w:sz w:val="24"/>
          <w:szCs w:val="24"/>
        </w:rPr>
      </w:pPr>
      <w:r>
        <w:rPr>
          <w:bCs/>
          <w:sz w:val="24"/>
          <w:szCs w:val="24"/>
        </w:rPr>
        <w:t>Millersville, PA</w:t>
      </w:r>
    </w:p>
    <w:p>
      <w:pPr>
        <w:pStyle w:val="normal"/>
        <w:ind w:left="0" w:right="0" w:firstLine="270"/>
        <w:rPr>
          <w:bCs/>
          <w:sz w:val="24"/>
          <w:szCs w:val="24"/>
        </w:rPr>
      </w:pPr>
      <w:r>
        <w:rPr>
          <w:bCs/>
          <w:sz w:val="24"/>
          <w:szCs w:val="24"/>
        </w:rPr>
        <w:t>Phone:  717-871-7292</w:t>
      </w:r>
    </w:p>
    <w:p>
      <w:pPr>
        <w:pStyle w:val="normal"/>
        <w:ind w:left="0" w:right="0" w:firstLine="270"/>
        <w:rPr>
          <w:bCs/>
          <w:sz w:val="24"/>
          <w:szCs w:val="24"/>
        </w:rPr>
      </w:pPr>
      <w:r>
        <w:rPr>
          <w:bCs/>
          <w:sz w:val="24"/>
          <w:szCs w:val="24"/>
        </w:rPr>
        <w:t>Email:  lowery.woodall@millersville.edu</w:t>
      </w:r>
    </w:p>
    <w:p>
      <w:pPr>
        <w:pStyle w:val="normal"/>
        <w:ind w:left="0" w:right="0" w:firstLine="270"/>
        <w:rPr>
          <w:bCs/>
          <w:sz w:val="24"/>
          <w:szCs w:val="24"/>
        </w:rPr>
      </w:pPr>
    </w:p>
    <w:p>
      <w:pPr>
        <w:pStyle w:val="normal"/>
        <w:ind w:left="0" w:right="0" w:firstLine="270"/>
        <w:rPr>
          <w:bCs/>
          <w:sz w:val="24"/>
          <w:szCs w:val="24"/>
        </w:rPr>
      </w:pPr>
    </w:p>
    <w:p>
      <w:pPr>
        <w:pStyle w:val="normal"/>
        <w:ind w:left="0" w:right="0" w:firstLine="270"/>
        <w:rPr>
          <w:bCs/>
          <w:sz w:val="24"/>
          <w:szCs w:val="24"/>
        </w:rPr>
      </w:pPr>
      <w:r>
        <w:rPr>
          <w:bCs/>
          <w:sz w:val="24"/>
          <w:szCs w:val="24"/>
        </w:rPr>
        <w:t>Virgie Mason, Assistant Professor</w:t>
      </w:r>
    </w:p>
    <w:p>
      <w:pPr>
        <w:pStyle w:val="normal"/>
        <w:ind w:left="0" w:right="0" w:firstLine="270"/>
        <w:rPr>
          <w:bCs/>
          <w:sz w:val="24"/>
          <w:szCs w:val="24"/>
        </w:rPr>
      </w:pPr>
      <w:r>
        <w:rPr>
          <w:bCs/>
          <w:sz w:val="24"/>
          <w:szCs w:val="24"/>
        </w:rPr>
        <w:t>Department of English and Foreign Language</w:t>
      </w:r>
    </w:p>
    <w:p>
      <w:pPr>
        <w:pStyle w:val="normal"/>
        <w:ind w:left="0" w:right="0" w:firstLine="270"/>
        <w:rPr>
          <w:bCs/>
          <w:sz w:val="24"/>
          <w:szCs w:val="24"/>
        </w:rPr>
      </w:pPr>
      <w:r>
        <w:rPr>
          <w:bCs/>
          <w:sz w:val="24"/>
          <w:szCs w:val="24"/>
        </w:rPr>
        <w:t>Baltimore City Community College</w:t>
      </w:r>
    </w:p>
    <w:p>
      <w:pPr>
        <w:pStyle w:val="normal"/>
        <w:ind w:left="0" w:right="0" w:firstLine="270"/>
        <w:rPr>
          <w:bCs/>
          <w:sz w:val="24"/>
          <w:szCs w:val="24"/>
        </w:rPr>
      </w:pPr>
      <w:r>
        <w:rPr>
          <w:bCs/>
          <w:sz w:val="24"/>
          <w:szCs w:val="24"/>
        </w:rPr>
        <w:t>2901 Liberty Heights Avenue</w:t>
      </w:r>
    </w:p>
    <w:p>
      <w:pPr>
        <w:pStyle w:val="normal"/>
        <w:ind w:left="0" w:right="0" w:firstLine="270"/>
        <w:rPr>
          <w:bCs/>
          <w:sz w:val="24"/>
          <w:szCs w:val="24"/>
        </w:rPr>
      </w:pPr>
      <w:r>
        <w:rPr>
          <w:bCs/>
          <w:sz w:val="24"/>
          <w:szCs w:val="24"/>
        </w:rPr>
        <w:t>Baltimore, MD  21210</w:t>
      </w:r>
    </w:p>
    <w:p>
      <w:pPr>
        <w:pStyle w:val="normal"/>
        <w:ind w:left="0" w:right="0" w:firstLine="270"/>
        <w:rPr>
          <w:bCs/>
          <w:sz w:val="24"/>
          <w:szCs w:val="24"/>
        </w:rPr>
      </w:pPr>
      <w:r>
        <w:rPr>
          <w:bCs/>
          <w:sz w:val="24"/>
          <w:szCs w:val="24"/>
        </w:rPr>
        <w:t>Main Building, Room 155 B</w:t>
      </w:r>
    </w:p>
    <w:p>
      <w:pPr>
        <w:pStyle w:val="normal"/>
        <w:ind w:left="0" w:right="0" w:firstLine="270"/>
        <w:rPr>
          <w:bCs/>
          <w:sz w:val="24"/>
          <w:szCs w:val="24"/>
        </w:rPr>
      </w:pPr>
      <w:r>
        <w:rPr>
          <w:bCs/>
          <w:sz w:val="24"/>
          <w:szCs w:val="24"/>
        </w:rPr>
        <w:t>Phone:  410-462-7615</w:t>
      </w:r>
    </w:p>
    <w:p>
      <w:pPr>
        <w:pStyle w:val="normal"/>
        <w:ind w:left="0" w:right="0" w:firstLine="270"/>
        <w:rPr>
          <w:bCs/>
          <w:sz w:val="24"/>
          <w:szCs w:val="24"/>
        </w:rPr>
      </w:pPr>
      <w:r>
        <w:rPr>
          <w:bCs/>
          <w:sz w:val="24"/>
          <w:szCs w:val="24"/>
        </w:rPr>
        <w:t>Email:  VMason@bccc.edu</w:t>
      </w:r>
      <w:bookmarkEnd w:id="1"/>
    </w:p>
    <w:p>
      <w:pPr>
        <w:pStyle w:val="normal"/>
        <w:ind w:left="0" w:right="0" w:firstLine="270"/>
        <w:rPr>
          <w:bCs/>
          <w:sz w:val="24"/>
          <w:szCs w:val="24"/>
        </w:rPr>
      </w:pPr>
    </w:p>
    <w:p>
      <w:pPr>
        <w:pStyle w:val="normal"/>
        <w:shd w:val="clear" w:color="auto" w:fill="FFFFFF"/>
        <w:rPr>
          <w:rFonts w:ascii="Arial" w:hAnsi="Arial" w:cs="Arial"/>
          <w:color w:val="333333"/>
          <w:sz w:val="18"/>
          <w:szCs w:val="18"/>
        </w:rPr>
      </w:pPr>
    </w:p>
    <w:p>
      <w:pPr>
        <w:pStyle w:val="normal"/>
        <w:shd w:val="clear" w:color="auto" w:fill="FFFFFF"/>
        <w:rPr>
          <w:rFonts w:ascii="Arial" w:hAnsi="Arial" w:cs="Arial"/>
          <w:color w:val="333333"/>
          <w:sz w:val="18"/>
          <w:szCs w:val="18"/>
        </w:rPr>
      </w:pPr>
    </w:p>
    <w:p>
      <w:pPr>
        <w:pStyle w:val="normal"/>
        <w:rPr/>
      </w:pPr>
    </w:p>
    <w:sectPr>
      <w:pgSz w:w="12240" w:h="15840"/>
      <w:pgMar w:top="1440" w:right="1152" w:bottom="776" w:left="1152" w:header="720" w:footer="720" w:gutter="0"/>
      <w:cols/>
      <w:docGrid w:linePitch="600" w:charSpace="40960"/>
      <w:headerReference w:type="default" r:id="rId5"/>
      <w:footerReference w:type="default"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NewRomanPS-BoldMT">
    <w:panose1 w:val="00000000000000000000"/>
    <w:notTrueType w:val="false"/>
    <w:pitch w:val="variable"/>
    <w:sig w:usb0="00000000" w:usb1="00000000" w:usb2="00000000" w:usb3="00000000" w:csb0="00000000" w:csb1="00000000"/>
  </w:font>
  <w:font w:name="Agency FB">
    <w:panose1 w:val="020B0503020202020204"/>
    <w:notTrueType w:val="true"/>
    <w:sig w:usb0="00000003" w:usb1="00000001" w:usb2="00000001" w:usb3="00000001" w:csb0="20000001" w:csb1="00000001"/>
  </w:font>
  <w:font w:name="Arial">
    <w:panose1 w:val="020B0604020202020204"/>
    <w:notTrueType w:val="true"/>
    <w:sig w:usb0="00007A87" w:usb1="80000000" w:usb2="00000008" w:usb3="00000001" w:csb0="400001FF" w:csb1="FFFF0000"/>
  </w:font>
  <w:font w:name="Symbol">
    <w:panose1 w:val="05050102010706020507"/>
    <w:notTrueType w:val="true"/>
    <w:sig w:usb0="00000001" w:usb1="00000001" w:usb2="00000001" w:usb3="00000001" w:csb0="80000000" w:csb1="00000001"/>
  </w:font>
  <w:font w:name="OpenSymbol">
    <w:panose1 w:val="05010000000000000000"/>
    <w:notTrueType w:val="true"/>
    <w:sig w:usb0="800000AF" w:usb1="1001ECEA" w:usb2="00000001" w:usb3="00000001" w:csb0="00000001" w:csb1="00000001"/>
  </w:font>
  <w:font w:name="Times New Roman">
    <w:panose1 w:val="02020603050405020304"/>
    <w:notTrueType w:val="true"/>
    <w:sig w:usb0="00007A87" w:usb1="80000000" w:usb2="00000008"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43"/>
      <w:rPr/>
    </w:pPr>
    <w:r>
      <w:rPr/>
      <w:tab/>
    </w:r>
    <w:r>
      <w:rPr/>
      <w:t xml:space="preserve">                                                                                                                                                Barnett, Vitae </w:t>
    </w:r>
    <w:r>
      <w:rPr/>
      <w:fldChar w:fldCharType="begin"/>
    </w:r>
    <w:r>
      <w:rPr/>
      <w:instrText xml:space="preserve"> PAGE </w:instrText>
    </w:r>
    <w:r>
      <w:rPr/>
      <w:fldChar w:fldCharType="separate"/>
    </w:r>
    <w:r>
      <w:rPr/>
      <w:t>8</w:t>
    </w:r>
    <w: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43"/>
      <w:rPr/>
    </w:pPr>
    <w:r>
      <w:rPr/>
      <w:tab/>
    </w:r>
    <w:r>
      <w:rPr/>
      <w:t xml:space="preserve">                                                                                                                                                Barnett, Vitae </w:t>
    </w:r>
    <w:r>
      <w:rPr/>
      <w:fldChar w:fldCharType="begin"/>
    </w:r>
    <w:r>
      <w:rPr/>
      <w:instrText xml:space="preserve"> PAGE </w:instrText>
    </w:r>
    <w:r>
      <w:rPr/>
      <w:fldChar w:fldCharType="separate"/>
    </w:r>
    <w:r>
      <w:rPr/>
      <w:t>8</w:t>
    </w:r>
    <w: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
    <w:multiLevelType w:val="multilevel"/>
    <w:tmpl w:val="1"/>
    <w:lvl w:ilvl="0">
      <w:start w:val="1"/>
      <w:numFmt w:val="none"/>
      <w:lvlJc w:val="left"/>
      <w:suff w:val="nothing"/>
      <w:pPr>
        <w:ind w:left="432" w:hanging="432"/>
        <w:tabs>
          <w:tab w:val="num" w:pos="432"/>
        </w:tabs>
      </w:pPr>
      <w:rPr/>
    </w:lvl>
    <w:lvl w:ilvl="1">
      <w:start w:val="1"/>
      <w:numFmt w:val="none"/>
      <w:lvlJc w:val="left"/>
      <w:suff w:val="nothing"/>
      <w:pPr>
        <w:ind w:left="576" w:hanging="576"/>
        <w:tabs>
          <w:tab w:val="num"/>
        </w:tabs>
      </w:pPr>
      <w:rPr/>
    </w:lvl>
    <w:lvl w:ilvl="2">
      <w:start w:val="1"/>
      <w:numFmt w:val="none"/>
      <w:lvlJc w:val="left"/>
      <w:suff w:val="nothing"/>
      <w:pPr>
        <w:ind w:left="720" w:hanging="720"/>
        <w:tabs>
          <w:tab w:val="num"/>
        </w:tabs>
      </w:pPr>
      <w:rPr/>
    </w:lvl>
    <w:lvl w:ilvl="3">
      <w:start w:val="1"/>
      <w:numFmt w:val="none"/>
      <w:lvlJc w:val="left"/>
      <w:suff w:val="nothing"/>
      <w:pPr>
        <w:ind w:left="864" w:hanging="864"/>
        <w:tabs>
          <w:tab w:val="num"/>
        </w:tabs>
      </w:pPr>
      <w:rPr/>
    </w:lvl>
    <w:lvl w:ilvl="4">
      <w:start w:val="1"/>
      <w:numFmt w:val="none"/>
      <w:lvlJc w:val="left"/>
      <w:suff w:val="nothing"/>
      <w:pPr>
        <w:ind w:left="1008" w:hanging="1008"/>
        <w:tabs>
          <w:tab w:val="num"/>
        </w:tabs>
      </w:pPr>
      <w:rPr/>
    </w:lvl>
    <w:lvl w:ilvl="5">
      <w:start w:val="1"/>
      <w:numFmt w:val="none"/>
      <w:lvlJc w:val="left"/>
      <w:suff w:val="nothing"/>
      <w:pPr>
        <w:ind w:left="1152" w:hanging="1152"/>
        <w:tabs>
          <w:tab w:val="num" w:pos="1152"/>
        </w:tabs>
      </w:pPr>
      <w:rPr/>
    </w:lvl>
    <w:lvl w:ilvl="6">
      <w:start w:val="1"/>
      <w:numFmt w:val="none"/>
      <w:lvlJc w:val="left"/>
      <w:suff w:val="nothing"/>
      <w:pPr>
        <w:ind w:left="1296" w:hanging="1296"/>
        <w:tabs>
          <w:tab w:val="num" w:pos="1296"/>
        </w:tabs>
      </w:pPr>
      <w:rPr/>
    </w:lvl>
    <w:lvl w:ilvl="7">
      <w:start w:val="1"/>
      <w:numFmt w:val="none"/>
      <w:lvlJc w:val="left"/>
      <w:suff w:val="nothing"/>
      <w:pPr>
        <w:ind w:left="1440" w:hanging="1440"/>
        <w:tabs>
          <w:tab w:val="num" w:pos="1440"/>
        </w:tabs>
      </w:pPr>
      <w:rPr/>
    </w:lvl>
    <w:lvl w:ilvl="8">
      <w:start w:val="1"/>
      <w:numFmt w:val="none"/>
      <w:lvlJc w:val="left"/>
      <w:suff w:val="nothing"/>
      <w:pPr>
        <w:ind w:left="1584" w:hanging="1584"/>
        <w:tabs>
          <w:tab w:val="num" w:pos="1584"/>
        </w:tabs>
      </w:pPr>
      <w:rPr/>
    </w:lvl>
  </w:abstractNum>
  <w:abstractNum w:abstractNumId="1">
    <w:nsid w:val="2"/>
    <w:multiLevelType w:val="multilevel"/>
    <w:tmpl w:val="2"/>
    <w:name w:val="WW8Num2"/>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2">
    <w:nsid w:val="3"/>
    <w:multiLevelType w:val="multilevel"/>
    <w:tmpl w:val="3"/>
    <w:name w:val="WW8Num3"/>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3">
    <w:nsid w:val="4"/>
    <w:multiLevelType w:val="multilevel"/>
    <w:tmpl w:val="4"/>
    <w:name w:val="WW8Num4"/>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4">
    <w:nsid w:val="5"/>
    <w:multiLevelType w:val="multilevel"/>
    <w:tmpl w:val="5"/>
    <w:name w:val="WW8Num5"/>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view w:val="print"/>
  <w:zoom w:percent="100"/>
  <w:removePersonalInformation/>
  <w:bordersDontSurroundHeader/>
  <w:bordersDontSurroundFooter/>
  <w:proofState w:spelling="clean" w:grammar="clean"/>
  <w:defaultTabStop w:val="720"/>
  <w:hyphenationZone w:val="360"/>
  <w:doNotUseMarginsForDrawingGridOrigin/>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lang w:val="en-US" w:eastAsia="en-US"/>
        <w:rFonts w:ascii="Times New Roman" w:eastAsia="Times New Roman" w:hAnsi="Times New Roman" w:hint="default"/>
      </w:rPr>
    </w:rPrDefault>
    <w:pPrDefault>
      <w:pPr/>
    </w:pPrDefault>
  </w:docDefaults>
  <w:style w:type="paragraph" w:default="1" w:styleId="normal">
    <w:name w:val="Normal"/>
    <w:next w:val="normal"/>
    <w:pPr>
      <w:ind w:left="0" w:right="0" w:firstLine="0"/>
      <w:bidi w:val="off"/>
      <w:widowControl/>
      <w:suppressAutoHyphens/>
      <w:suppressAutoHyphens/>
      <w:numPr>
        <w:ilvl w:val="0"/>
        <w:numId w:val="0"/>
      </w:numPr>
    </w:pPr>
    <w:rPr>
      <w:lang w:val="en-US" w:eastAsia="ar-SA" w:bidi="ar-SA"/>
      <w:rFonts w:ascii="Times New Roman" w:eastAsia="Times New Roman" w:hAnsi="Times New Roman" w:cs="Times New Roman"/>
      <w:color w:val="auto"/>
      <w:sz w:val="20"/>
      <w:szCs w:val="20"/>
    </w:rPr>
  </w:style>
  <w:style w:type="character" w:default="1" w:styleId="defaultParagraphFont">
    <w:name w:val="Default Paragraph Font"/>
    <w:next w:val="defaultParagraphFont"/>
  </w:style>
  <w:style w:type="table" w:default="1" w:styleId="TableNormal">
    <w:name w:val="Normal Table"/>
    <w:rPr>
      <w:rFonts w:eastAsia="Times New Roman" w:hint="default"/>
    </w:rPr>
    <w:tblPr/>
  </w:style>
  <w:style w:type="character" w:styleId="Hyperlink">
    <w:name w:val="Hyperlink"/>
    <w:next w:val="Hyperlink"/>
    <w:rPr>
      <w:lang w:val="en-US" w:eastAsia="ko-KR"/>
      <w:color w:val="000080"/>
      <w:u w:val="single" w:color="auto"/>
    </w:rPr>
  </w:style>
  <w:style w:type="paragraph" w:styleId="43">
    <w:name w:val="header"/>
    <w:basedOn w:val="normal"/>
    <w:next w:val="43"/>
    <w:pPr>
      <w:ind w:left="0" w:right="0" w:firstLine="0"/>
      <w:suppressLineNumbers/>
      <w:suppressLineNumbers/>
      <w:numPr>
        <w:ilvl w:val="0"/>
        <w:numId w:val="0"/>
      </w:numPr>
      <w:tabs>
        <w:tab w:val="center" w:pos="4320"/>
        <w:tab w:val="right" w:pos="8640"/>
      </w:tabs>
    </w:pPr>
  </w:style>
  <w:style w:type="paragraph" w:customStyle="1" w:styleId="44">
    <w:name w:val="Body Text Indent 2"/>
    <w:basedOn w:val="normal"/>
    <w:next w:val="44"/>
    <w:pPr>
      <w:ind w:left="450" w:right="0" w:firstLine="0"/>
      <w:numPr>
        <w:ilvl w:val="0"/>
        <w:numId w:val="0"/>
      </w:numPr>
    </w:pPr>
    <w:rPr>
      <w:sz w:val="24"/>
    </w:rPr>
  </w:style>
  <w:style w:type="paragraph" w:styleId="normal">
    <w:name w:val="Normal"/>
    <w:next w:val="normal"/>
    <w:pPr>
      <w:ind w:left="0" w:right="0" w:firstLine="0"/>
      <w:bidi w:val="off"/>
      <w:widowControl/>
      <w:suppressAutoHyphens/>
      <w:suppressAutoHyphens/>
      <w:numPr>
        <w:ilvl w:val="0"/>
        <w:numId w:val="0"/>
      </w:numPr>
    </w:pPr>
    <w:rPr>
      <w:lang w:val="en-US" w:eastAsia="ar-SA" w:bidi="ar-SA"/>
      <w:rFonts w:ascii="Times New Roman" w:eastAsia="Times New Roman" w:hAnsi="Times New Roman" w:cs="Times New Roman"/>
      <w:color w:val="auto"/>
      <w:sz w:val="20"/>
      <w:szCs w:val="20"/>
    </w:rPr>
  </w:style>
  <w:style w:type="paragraph" w:styleId="Heading2">
    <w:name w:val="heading 2"/>
    <w:basedOn w:val="normal"/>
    <w:next w:val="37"/>
    <w:pPr>
      <w:ind w:left="720" w:right="0" w:firstLine="180"/>
      <w:keepNext/>
      <w:outlineLvl w:val="1"/>
      <w:numPr>
        <w:ilvl w:val="0"/>
        <w:numId w:val="5"/>
      </w:numPr>
    </w:pPr>
    <w:rPr>
      <w:sz w:val="24"/>
    </w:rPr>
  </w:style>
  <w:style w:type="paragraph" w:styleId="Heading3">
    <w:name w:val="heading 3"/>
    <w:basedOn w:val="normal"/>
    <w:next w:val="37"/>
    <w:pPr>
      <w:ind w:left="450" w:right="0" w:firstLine="0"/>
      <w:keepNext/>
      <w:outlineLvl w:val="2"/>
      <w:numPr>
        <w:ilvl w:val="0"/>
        <w:numId w:val="5"/>
      </w:numPr>
    </w:pPr>
    <w:rPr>
      <w:sz w:val="24"/>
    </w:rPr>
  </w:style>
  <w:style w:type="paragraph" w:styleId="Heading4">
    <w:name w:val="heading 4"/>
    <w:basedOn w:val="normal"/>
    <w:next w:val="37"/>
    <w:pPr>
      <w:ind w:left="0" w:right="0" w:firstLine="180"/>
      <w:keepNext/>
      <w:outlineLvl w:val="3"/>
      <w:numPr>
        <w:ilvl w:val="0"/>
        <w:numId w:val="5"/>
      </w:numPr>
    </w:pPr>
    <w:rPr>
      <w:b/>
      <w:sz w:val="26"/>
    </w:rPr>
  </w:style>
  <w:style w:type="paragraph" w:styleId="Heading5">
    <w:name w:val="heading 5"/>
    <w:basedOn w:val="normal"/>
    <w:next w:val="37"/>
    <w:pPr>
      <w:ind w:left="270" w:right="0" w:firstLine="0"/>
      <w:keepNext/>
      <w:outlineLvl w:val="4"/>
      <w:numPr>
        <w:ilvl w:val="0"/>
        <w:numId w:val="5"/>
      </w:numPr>
    </w:pPr>
    <w:rPr>
      <w:b/>
      <w:sz w:val="26"/>
      <w:u w:val="single" w:color="auto"/>
    </w:rPr>
  </w:style>
  <w:style w:type="paragraph" w:styleId="Title">
    <w:name w:val="Title"/>
    <w:basedOn w:val="normal"/>
    <w:next w:val="Subtitle"/>
    <w:pPr>
      <w:ind w:left="0" w:right="0" w:firstLine="0"/>
      <w:jc w:val="center"/>
      <w:numPr>
        <w:ilvl w:val="0"/>
        <w:numId w:val="0"/>
      </w:numPr>
    </w:pPr>
    <w:rPr>
      <w:b/>
      <w:bCs/>
      <w:sz w:val="2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5" Type="http://schemas.openxmlformats.org/officeDocument/2006/relationships/header" Target="header3.xml" /><Relationship Id="rId3" Type="http://schemas.openxmlformats.org/officeDocument/2006/relationships/footer" Target="footer1.xml" /><Relationship Id="rId4"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fontTable" Target="fontTable.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JACQUELINE M. BARNETT</dc:title>
  <dc:subject/>
  <dc:creator/>
  <cp:keywords/>
  <dc:description/>
  <cp:lastModifiedBy>User</cp:lastModifiedBy>
  <cp:revision>1</cp:revision>
  <dcterms:created xsi:type="dcterms:W3CDTF">2018-06-09T01:54:00Z</dcterms:created>
  <dcterms:modified xsi:type="dcterms:W3CDTF">2018-11-26T22:04:23Z</dcterms:modified>
  <cp:version>04.2000</cp:version>
</cp:coreProperties>
</file>