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Jeremy T. Scheetz</w:t>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Jeremyscheetz20@gmail.com</w:t>
      </w:r>
    </w:p>
    <w:p w:rsidR="00000000" w:rsidDel="00000000" w:rsidP="00000000" w:rsidRDefault="00000000" w:rsidRPr="00000000" w14:paraId="00000003">
      <w:pPr>
        <w:shd w:fill="ffffff" w:val="clear"/>
        <w:spacing w:after="0"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302-743-9912(Cell)</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CORA Services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8540 Verree Rd, 19111, Philadelphia</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Sir or Madam,</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seeking an opportunity to begin a career with a non profit in the city of Philadelphia where I can channel my education and experience. More importantly I am looking to work for a growing non profit whose mission is about giving youth the tools necessary to succeed in life holistically. I am a motivator, a coach, and a believer that people no matter where they come from can achieve greatness. Please accept my resume and this cover letter for Human Resource Generalist. </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come from an experienced background in both the field of working with youth development and working in a school system. My first experience in working with youth was through my time as a co-teacher for a suicide and violence education program at the Hockessin Delaware Police Athletic League Center. The program called S.A.V.E (Suicide and Violence Education) is a grant funded free program through the state of </w:t>
      </w:r>
      <w:r w:rsidDel="00000000" w:rsidR="00000000" w:rsidRPr="00000000">
        <w:rPr>
          <w:rFonts w:ascii="Times New Roman" w:cs="Times New Roman" w:eastAsia="Times New Roman" w:hAnsi="Times New Roman"/>
          <w:sz w:val="24"/>
          <w:szCs w:val="24"/>
          <w:rtl w:val="0"/>
        </w:rPr>
        <w:t xml:space="preserve">Delaware’s</w:t>
      </w:r>
      <w:r w:rsidDel="00000000" w:rsidR="00000000" w:rsidRPr="00000000">
        <w:rPr>
          <w:rFonts w:ascii="Times New Roman" w:cs="Times New Roman" w:eastAsia="Times New Roman" w:hAnsi="Times New Roman"/>
          <w:color w:val="665546"/>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Criminal Justice Council by the Division of Prevention and Behavioral Health Services of the Delaware Children’s Department (DSCYF). I co-taught the program to the center’s youth with topics that  included bullying, violence prevention, promoting student leadership, improving classroom environments, and preparing students to be more than just bystanders in violence, suicide or bullying situations at school. The program was great to see youth sharing stories of how they applied what they learned from the program in school. I enjoyed as a teacher getting to represent the Police Athletic League in this role as it provided a rewarding experience. </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past year for the 207-2018 school year I was a paraeducator with Newark Charter School working as a classroom aid in special education. Each student had different learning styles and behaviors that I as a paraeducator had to be flexible, adaptive, and understanding in trying to teach varying styles of learning. Being a paraeducator was a challenging but a rewarding position in managing student behaviors but, what I valued the most was getting to see  the coachability aspect in working with the students through overcoming obstacles in education. In an opportunity to also still be involved with the school I continued my passion for coaching as well in athletics with the school aiding the middle school as a baseball coach during the spring of 2018. </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 forward to hearing back soon regarding my review of my resume and cover letter for the position of Human Resource Generalist. </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Jeremy T. Scheetz </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Thursday April 12, 2019</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