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njnau5bmnmd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jc w:val="center"/>
        <w:rPr/>
      </w:pPr>
      <w:bookmarkStart w:colFirst="0" w:colLast="0" w:name="_ocvpswguxa6m" w:id="1"/>
      <w:bookmarkEnd w:id="1"/>
      <w:r w:rsidDel="00000000" w:rsidR="00000000" w:rsidRPr="00000000">
        <w:rPr>
          <w:rtl w:val="0"/>
        </w:rPr>
        <w:t xml:space="preserve">Tyler Hamler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jc w:val="center"/>
        <w:rPr>
          <w:rFonts w:ascii="PT Mono" w:cs="PT Mono" w:eastAsia="PT Mono" w:hAnsi="PT Mono"/>
        </w:rPr>
      </w:pPr>
      <w:bookmarkStart w:colFirst="0" w:colLast="0" w:name="_6s51ilx2jeq" w:id="2"/>
      <w:bookmarkEnd w:id="2"/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  <w:rtl w:val="0"/>
        </w:rPr>
        <w:t xml:space="preserve">318 Myrtle Ave Cheltenham,PA 19012 |</w:t>
      </w:r>
      <w:hyperlink r:id="rId6">
        <w:r w:rsidDel="00000000" w:rsidR="00000000" w:rsidRPr="00000000">
          <w:rPr>
            <w:rFonts w:ascii="PT Mono" w:cs="PT Mono" w:eastAsia="PT Mono" w:hAnsi="PT Mono"/>
            <w:color w:val="1155cc"/>
            <w:sz w:val="18"/>
            <w:szCs w:val="18"/>
            <w:u w:val="single"/>
            <w:rtl w:val="0"/>
          </w:rPr>
          <w:t xml:space="preserve">Th892828@wcupa.edu</w:t>
        </w:r>
      </w:hyperlink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  <w:rtl w:val="0"/>
        </w:rPr>
        <w:t xml:space="preserve"> |(215) 858-9537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1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kwsyc5wl8bzd" w:id="3"/>
      <w:bookmarkEnd w:id="3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Ability to stay calm,focused,and multitask in a complex/stressful environment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before="0" w:line="312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Ability to communicate, interact and work effectively and cooperatively with people from diverse ethnic and educational backgrounds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before="0" w:line="312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Excellent time management skills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before="0" w:line="312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Proficient in Microsoft Office including Excel and Powerpoint.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before="0" w:line="312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Strong knowledge of Social media platforms </w:t>
      </w:r>
    </w:p>
    <w:p w:rsidR="00000000" w:rsidDel="00000000" w:rsidP="00000000" w:rsidRDefault="00000000" w:rsidRPr="00000000" w14:paraId="0000000A">
      <w:pPr>
        <w:widowControl w:val="0"/>
        <w:spacing w:before="0" w:line="312" w:lineRule="auto"/>
        <w:ind w:left="0" w:firstLine="0"/>
        <w:rPr>
          <w:rFonts w:ascii="Oswald" w:cs="Oswald" w:eastAsia="Oswald" w:hAnsi="Oswald"/>
          <w:color w:val="424242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we3ttvrf46v" w:id="4"/>
      <w:bookmarkEnd w:id="4"/>
      <w:r w:rsidDel="00000000" w:rsidR="00000000" w:rsidRPr="00000000">
        <w:rPr>
          <w:rtl w:val="0"/>
        </w:rPr>
        <w:t xml:space="preserve">Providence Chu</w:t>
      </w:r>
      <w:r w:rsidDel="00000000" w:rsidR="00000000" w:rsidRPr="00000000">
        <w:rPr>
          <w:rtl w:val="0"/>
        </w:rPr>
        <w:t xml:space="preserve">rch, West chester,PA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Child care leader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January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20</w:t>
      </w:r>
      <w:r w:rsidDel="00000000" w:rsidR="00000000" w:rsidRPr="00000000">
        <w:rPr>
          <w:rtl w:val="0"/>
        </w:rPr>
        <w:t xml:space="preserve">19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 </w:t>
      </w:r>
      <w:r w:rsidDel="00000000" w:rsidR="00000000" w:rsidRPr="00000000">
        <w:rPr>
          <w:rtl w:val="0"/>
        </w:rPr>
        <w:t xml:space="preserve">April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Make sure health and safety regulations are met, including participating in emergency drills and filling out injury reports.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/>
      </w:pPr>
      <w:r w:rsidDel="00000000" w:rsidR="00000000" w:rsidRPr="00000000">
        <w:rPr>
          <w:color w:val="333333"/>
          <w:highlight w:val="white"/>
          <w:rtl w:val="0"/>
        </w:rPr>
        <w:t xml:space="preserve">Prepare for daily activities before children's arrival, clean and organize the room at the end of the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before="0" w:beforeAutospacing="0" w:line="312" w:lineRule="auto"/>
        <w:ind w:left="720" w:right="-30" w:hanging="360"/>
      </w:pPr>
      <w:r w:rsidDel="00000000" w:rsidR="00000000" w:rsidRPr="00000000">
        <w:rPr>
          <w:color w:val="434343"/>
          <w:rtl w:val="0"/>
        </w:rPr>
        <w:t xml:space="preserve">Facilitate group activities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t4o00a49yq9e" w:id="5"/>
      <w:bookmarkEnd w:id="5"/>
      <w:r w:rsidDel="00000000" w:rsidR="00000000" w:rsidRPr="00000000">
        <w:rPr>
          <w:rtl w:val="0"/>
        </w:rPr>
        <w:t xml:space="preserve">Cheltenham Parks and Recreation</w:t>
      </w:r>
      <w:r w:rsidDel="00000000" w:rsidR="00000000" w:rsidRPr="00000000">
        <w:rPr>
          <w:rtl w:val="0"/>
        </w:rPr>
        <w:t xml:space="preserve">, Elkins Park,PA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Assistant director of playgrounds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  <w:t xml:space="preserve">June 2017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 </w:t>
      </w:r>
      <w:r w:rsidDel="00000000" w:rsidR="00000000" w:rsidRPr="00000000">
        <w:rPr>
          <w:rtl w:val="0"/>
        </w:rPr>
        <w:t xml:space="preserve">August 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20</w:t>
      </w:r>
      <w:r w:rsidDel="00000000" w:rsidR="00000000" w:rsidRPr="00000000">
        <w:rPr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after="0" w:afterAutospacing="0" w:before="180" w:line="312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Assist in maintaining accurate program records including incident reports, logbook documentation, and daily attendance.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0" w:sz="0" w:val="none"/>
          <w:bottom w:color="auto" w:space="7" w:sz="0" w:val="none"/>
          <w:right w:color="auto" w:space="0" w:sz="0" w:val="none"/>
        </w:pBdr>
        <w:spacing w:before="0" w:lineRule="auto"/>
        <w:ind w:left="720" w:hanging="360"/>
        <w:rPr>
          <w:color w:val="181717"/>
        </w:rPr>
      </w:pPr>
      <w:r w:rsidDel="00000000" w:rsidR="00000000" w:rsidRPr="00000000">
        <w:rPr>
          <w:color w:val="181717"/>
          <w:rtl w:val="0"/>
        </w:rPr>
        <w:t xml:space="preserve">Collaborated with a team of peers to implement safe and exciting group activities for weekly camps.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7" w:sz="0" w:val="none"/>
          <w:right w:color="auto" w:space="0" w:sz="0" w:val="none"/>
        </w:pBdr>
        <w:spacing w:before="0" w:lineRule="auto"/>
        <w:ind w:left="720" w:hanging="360"/>
        <w:rPr>
          <w:color w:val="181717"/>
        </w:rPr>
      </w:pPr>
      <w:r w:rsidDel="00000000" w:rsidR="00000000" w:rsidRPr="00000000">
        <w:rPr>
          <w:color w:val="181717"/>
          <w:rtl w:val="0"/>
        </w:rPr>
        <w:t xml:space="preserve">Work effectively in a constant changing, fast paced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dlaoxi3ta2x2" w:id="6"/>
      <w:bookmarkEnd w:id="6"/>
      <w:r w:rsidDel="00000000" w:rsidR="00000000" w:rsidRPr="00000000">
        <w:rPr>
          <w:rFonts w:ascii="Oswald" w:cs="Oswald" w:eastAsia="Oswald" w:hAnsi="Oswald"/>
          <w:color w:val="424242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2e4440"/>
        </w:rPr>
      </w:pPr>
      <w:bookmarkStart w:colFirst="0" w:colLast="0" w:name="_utayan5c2wml" w:id="7"/>
      <w:bookmarkEnd w:id="7"/>
      <w:r w:rsidDel="00000000" w:rsidR="00000000" w:rsidRPr="00000000">
        <w:rPr>
          <w:rtl w:val="0"/>
        </w:rPr>
        <w:t xml:space="preserve">West Chester University of Pennsylvania West Chester</w:t>
      </w:r>
      <w:r w:rsidDel="00000000" w:rsidR="00000000" w:rsidRPr="00000000">
        <w:rPr>
          <w:rtl w:val="0"/>
        </w:rPr>
        <w:t xml:space="preserve">,PA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/>
      </w:pPr>
      <w:r w:rsidDel="00000000" w:rsidR="00000000" w:rsidRPr="00000000">
        <w:rPr>
          <w:rtl w:val="0"/>
        </w:rPr>
        <w:t xml:space="preserve">August 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20</w:t>
      </w:r>
      <w:r w:rsidDel="00000000" w:rsidR="00000000" w:rsidRPr="00000000">
        <w:rPr>
          <w:rtl w:val="0"/>
        </w:rPr>
        <w:t xml:space="preserve">17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</w:t>
      </w:r>
      <w:r w:rsidDel="00000000" w:rsidR="00000000" w:rsidRPr="00000000">
        <w:rPr>
          <w:rtl w:val="0"/>
        </w:rPr>
        <w:t xml:space="preserve">May 2021 (Anticipated graduation)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/>
      </w:pPr>
      <w:r w:rsidDel="00000000" w:rsidR="00000000" w:rsidRPr="00000000">
        <w:rPr>
          <w:rtl w:val="0"/>
        </w:rPr>
        <w:t xml:space="preserve">Bachelors of Science in Public Health; Minor: Women and Gender Studies; GPA:3.0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/>
      </w:pPr>
      <w:r w:rsidDel="00000000" w:rsidR="00000000" w:rsidRPr="00000000">
        <w:rPr>
          <w:rtl w:val="0"/>
        </w:rPr>
        <w:t xml:space="preserve">Chartering member of the National Council of Negro Women 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rPr>
          <w:b w:val="0"/>
          <w:i w:val="1"/>
          <w:color w:val="2e4440"/>
        </w:rPr>
      </w:pPr>
      <w:bookmarkStart w:colFirst="0" w:colLast="0" w:name="_m51tlkwtkxc3" w:id="8"/>
      <w:bookmarkEnd w:id="8"/>
      <w:r w:rsidDel="00000000" w:rsidR="00000000" w:rsidRPr="00000000">
        <w:rPr>
          <w:rtl w:val="0"/>
        </w:rPr>
        <w:t xml:space="preserve">Cheltenham High School, Wyncote,PA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— Diploma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September 2013 - June 2017;GPA:3.0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Source Code Pro">
    <w:embedRegular w:fontKey="{00000000-0000-0000-0000-000000000000}" r:id="rId1" w:subsetted="0"/>
    <w:embedBold w:fontKey="{00000000-0000-0000-0000-000000000000}" r:id="rId2" w:subsetted="0"/>
  </w:font>
  <w:font w:name="Roboto Condense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swald">
    <w:embedRegular w:fontKey="{00000000-0000-0000-0000-000000000000}" r:id="rId7" w:subsetted="0"/>
    <w:embedBold w:fontKey="{00000000-0000-0000-0000-000000000000}" r:id="rId8" w:subsetted="0"/>
  </w:font>
  <w:font w:name="PT Mono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h892828@wcupa.edu" TargetMode="Externa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RobotoCondensed-regular.ttf"/><Relationship Id="rId4" Type="http://schemas.openxmlformats.org/officeDocument/2006/relationships/font" Target="fonts/RobotoCondensed-bold.ttf"/><Relationship Id="rId9" Type="http://schemas.openxmlformats.org/officeDocument/2006/relationships/font" Target="fonts/PTMono-regular.ttf"/><Relationship Id="rId5" Type="http://schemas.openxmlformats.org/officeDocument/2006/relationships/font" Target="fonts/RobotoCondensed-italic.ttf"/><Relationship Id="rId6" Type="http://schemas.openxmlformats.org/officeDocument/2006/relationships/font" Target="fonts/RobotoCondensed-boldItalic.ttf"/><Relationship Id="rId7" Type="http://schemas.openxmlformats.org/officeDocument/2006/relationships/font" Target="fonts/Oswald-regular.ttf"/><Relationship Id="rId8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